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5.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sz w:val="22"/>
          <w:szCs w:val="22"/>
        </w:rPr>
      </w:pPr>
      <w:r w:rsidDel="00000000" w:rsidR="00000000" w:rsidRPr="00000000">
        <w:rPr>
          <w:rtl w:val="0"/>
        </w:rPr>
      </w:r>
    </w:p>
    <w:tbl>
      <w:tblPr>
        <w:tblStyle w:val="Table1"/>
        <w:tblW w:w="8195.0" w:type="dxa"/>
        <w:jc w:val="left"/>
        <w:tblInd w:w="11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6"/>
        <w:gridCol w:w="7944"/>
        <w:gridCol w:w="15"/>
        <w:tblGridChange w:id="0">
          <w:tblGrid>
            <w:gridCol w:w="236"/>
            <w:gridCol w:w="7944"/>
            <w:gridCol w:w="15"/>
          </w:tblGrid>
        </w:tblGridChange>
      </w:tblGrid>
      <w:tr>
        <w:trPr>
          <w:cantSplit w:val="0"/>
          <w:trHeight w:val="318"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2">
            <w:pPr>
              <w:rPr>
                <w:rFonts w:ascii="Calibri" w:cs="Calibri" w:eastAsia="Calibri" w:hAnsi="Calibri"/>
                <w:b w:val="1"/>
                <w:bCs w:val="1"/>
                <w:sz w:val="32"/>
                <w:szCs w:val="32"/>
              </w:rPr>
            </w:pPr>
            <w:r w:rsidDel="00000000" w:rsidR="00000000" w:rsidRPr="00000000">
              <w:rPr>
                <w:rtl w:val="0"/>
              </w:rPr>
            </w:r>
          </w:p>
          <w:p w:rsidR="00000000" w:rsidDel="00000000" w:rsidP="00000000" w:rsidRDefault="00000000" w:rsidRPr="00000000" w14:paraId="00000003">
            <w:pPr>
              <w:rPr>
                <w:rFonts w:ascii="Calibri" w:cs="Calibri" w:eastAsia="Calibri" w:hAnsi="Calibri"/>
                <w:b w:val="1"/>
                <w:bCs w:val="1"/>
                <w:sz w:val="32"/>
                <w:szCs w:val="32"/>
              </w:rPr>
            </w:pPr>
            <w:r w:rsidDel="00000000" w:rsidR="00000000" w:rsidRPr="00000000">
              <w:rPr>
                <w:rFonts w:ascii="Calibri" w:cs="Calibri" w:eastAsia="Calibri" w:hAnsi="Calibri"/>
                <w:b w:val="1"/>
                <w:bCs w:val="1"/>
                <w:sz w:val="32"/>
                <w:szCs w:val="32"/>
                <w:rtl w:val="0"/>
              </w:rPr>
              <w:t xml:space="preserve">TENDER RULES</w:t>
            </w:r>
          </w:p>
          <w:p w:rsidR="00000000" w:rsidDel="00000000" w:rsidP="00000000" w:rsidRDefault="00000000" w:rsidRPr="00000000" w14:paraId="00000004">
            <w:pPr>
              <w:rPr>
                <w:rFonts w:ascii="Calibri" w:cs="Calibri" w:eastAsia="Calibri" w:hAnsi="Calibri"/>
                <w:b w:val="1"/>
                <w:bCs w:val="1"/>
                <w:sz w:val="32"/>
                <w:szCs w:val="32"/>
              </w:rPr>
            </w:pPr>
            <w:r w:rsidDel="00000000" w:rsidR="00000000" w:rsidRPr="00000000">
              <w:rPr>
                <w:rtl w:val="0"/>
              </w:rPr>
            </w:r>
          </w:p>
        </w:tc>
      </w:tr>
      <w:tr>
        <w:trPr>
          <w:cantSplit w:val="0"/>
          <w:trHeight w:val="318" w:hRule="atLeast"/>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6">
            <w:pPr>
              <w:rPr>
                <w:rFonts w:ascii="Calibri" w:cs="Calibri" w:eastAsia="Calibri" w:hAnsi="Calibri"/>
                <w:b w:val="1"/>
                <w:bCs w:val="1"/>
                <w:sz w:val="22"/>
                <w:szCs w:val="22"/>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08">
            <w:pPr>
              <w:rPr>
                <w:rFonts w:ascii="Calibri" w:cs="Calibri" w:eastAsia="Calibri" w:hAnsi="Calibri"/>
                <w:b w:val="1"/>
                <w:bCs w:val="1"/>
                <w:sz w:val="22"/>
                <w:szCs w:val="22"/>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0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OBJECT OF THE PROPOSED CONTRACT:</w:t>
            </w:r>
          </w:p>
          <w:p w:rsidR="00000000" w:rsidDel="00000000" w:rsidP="00000000" w:rsidRDefault="00000000" w:rsidRPr="00000000" w14:paraId="0000000A">
            <w:pPr>
              <w:jc w:val="both"/>
              <w:rPr>
                <w:rFonts w:ascii="Calibri" w:cs="Calibri" w:eastAsia="Calibri" w:hAnsi="Calibri"/>
                <w:b w:val="1"/>
                <w:bCs w:val="1"/>
                <w:color w:val="000000"/>
                <w:sz w:val="22"/>
                <w:szCs w:val="22"/>
              </w:rPr>
            </w:pPr>
            <w:bookmarkStart w:colFirst="0" w:colLast="0" w:name="_heading=h.cxaam633fltm" w:id="0"/>
            <w:bookmarkEnd w:id="0"/>
            <w:r w:rsidDel="00000000" w:rsidR="00000000" w:rsidRPr="00000000">
              <w:rPr>
                <w:b w:val="1"/>
                <w:bCs w:val="1"/>
                <w:rtl w:val="0"/>
              </w:rPr>
              <w:t xml:space="preserve">Supply of the Rehabilitation Equipment</w:t>
            </w:r>
            <w:r w:rsidDel="00000000" w:rsidR="00000000" w:rsidRPr="00000000">
              <w:rPr>
                <w:rtl w:val="0"/>
              </w:rPr>
            </w:r>
          </w:p>
          <w:p w:rsidR="00000000" w:rsidDel="00000000" w:rsidP="00000000" w:rsidRDefault="00000000" w:rsidRPr="00000000" w14:paraId="0000000B">
            <w:pPr>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09" w:right="0" w:hanging="360"/>
              <w:jc w:val="both"/>
              <w:rPr>
                <w:rFonts w:ascii="Calibri" w:cs="Calibri" w:eastAsia="Calibri" w:hAnsi="Calibri"/>
                <w:b w:val="0"/>
                <w:bCs w:val="0"/>
                <w:i w:val="0"/>
                <w:iCs w:val="0"/>
                <w:smallCaps w:val="0"/>
                <w:strike w:val="0"/>
                <w:color w:val="000000"/>
                <w:sz w:val="22"/>
                <w:szCs w:val="22"/>
                <w:highlight w:val="white"/>
                <w:vertAlign w:val="baseline"/>
              </w:rPr>
            </w:pPr>
            <w:r w:rsidDel="00000000" w:rsidR="00000000" w:rsidRPr="00000000">
              <w:rPr>
                <w:rFonts w:ascii="Calibri" w:cs="Calibri" w:eastAsia="Calibri" w:hAnsi="Calibri"/>
                <w:b w:val="1"/>
                <w:bCs w:val="1"/>
                <w:i w:val="0"/>
                <w:iCs w:val="0"/>
                <w:smallCaps w:val="0"/>
                <w:strike w:val="0"/>
                <w:color w:val="000000"/>
                <w:sz w:val="22"/>
                <w:szCs w:val="22"/>
                <w:highlight w:val="white"/>
                <w:u w:val="none"/>
                <w:vertAlign w:val="baseline"/>
                <w:rtl w:val="0"/>
              </w:rPr>
              <w:t xml:space="preserve">Lot 1:</w:t>
            </w: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 </w:t>
            </w:r>
            <w:r w:rsidDel="00000000" w:rsidR="00000000" w:rsidRPr="00000000">
              <w:rPr>
                <w:color w:val="222222"/>
                <w:sz w:val="22"/>
                <w:szCs w:val="22"/>
                <w:highlight w:val="white"/>
                <w:rtl w:val="0"/>
              </w:rPr>
              <w:t xml:space="preserve">Mobility Rehabilitation </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09" w:right="0" w:hanging="360"/>
              <w:jc w:val="both"/>
              <w:rPr>
                <w:rFonts w:ascii="Calibri" w:cs="Calibri" w:eastAsia="Calibri" w:hAnsi="Calibri"/>
                <w:b w:val="0"/>
                <w:bCs w:val="0"/>
                <w:smallCaps w:val="0"/>
                <w:strike w:val="0"/>
                <w:color w:val="000000"/>
                <w:sz w:val="22"/>
                <w:szCs w:val="22"/>
                <w:highlight w:val="white"/>
                <w:vertAlign w:val="baseline"/>
              </w:rPr>
            </w:pPr>
            <w:r w:rsidDel="00000000" w:rsidR="00000000" w:rsidRPr="00000000">
              <w:rPr>
                <w:rFonts w:ascii="Calibri" w:cs="Calibri" w:eastAsia="Calibri" w:hAnsi="Calibri"/>
                <w:b w:val="1"/>
                <w:bCs w:val="1"/>
                <w:smallCaps w:val="0"/>
                <w:strike w:val="0"/>
                <w:color w:val="000000"/>
                <w:sz w:val="22"/>
                <w:szCs w:val="22"/>
                <w:highlight w:val="white"/>
                <w:u w:val="none"/>
                <w:vertAlign w:val="baseline"/>
                <w:rtl w:val="0"/>
              </w:rPr>
              <w:t xml:space="preserve">Lot 2:</w:t>
            </w:r>
            <w:r w:rsidDel="00000000" w:rsidR="00000000" w:rsidRPr="00000000">
              <w:rPr>
                <w:rFonts w:ascii="Calibri" w:cs="Calibri" w:eastAsia="Calibri" w:hAnsi="Calibri"/>
                <w:b w:val="0"/>
                <w:bCs w:val="0"/>
                <w:smallCaps w:val="0"/>
                <w:strike w:val="0"/>
                <w:color w:val="000000"/>
                <w:sz w:val="22"/>
                <w:szCs w:val="22"/>
                <w:highlight w:val="white"/>
                <w:u w:val="none"/>
                <w:vertAlign w:val="baseline"/>
                <w:rtl w:val="0"/>
              </w:rPr>
              <w:t xml:space="preserve"> </w:t>
            </w:r>
            <w:r w:rsidDel="00000000" w:rsidR="00000000" w:rsidRPr="00000000">
              <w:rPr>
                <w:color w:val="222222"/>
                <w:sz w:val="22"/>
                <w:szCs w:val="22"/>
                <w:highlight w:val="white"/>
                <w:rtl w:val="0"/>
              </w:rPr>
              <w:t xml:space="preserve">Joint Development </w:t>
            </w:r>
            <w:r w:rsidDel="00000000" w:rsidR="00000000" w:rsidRPr="00000000">
              <w:rPr>
                <w:rtl w:val="0"/>
              </w:rPr>
            </w:r>
          </w:p>
          <w:p w:rsidR="00000000" w:rsidDel="00000000" w:rsidP="00000000" w:rsidRDefault="00000000" w:rsidRPr="00000000" w14:paraId="0000000E">
            <w:pPr>
              <w:numPr>
                <w:ilvl w:val="0"/>
                <w:numId w:val="11"/>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3:</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Limbs Rehabilitation </w:t>
            </w:r>
            <w:r w:rsidDel="00000000" w:rsidR="00000000" w:rsidRPr="00000000">
              <w:rPr>
                <w:rtl w:val="0"/>
              </w:rPr>
            </w:r>
          </w:p>
          <w:p w:rsidR="00000000" w:rsidDel="00000000" w:rsidP="00000000" w:rsidRDefault="00000000" w:rsidRPr="00000000" w14:paraId="0000000F">
            <w:pPr>
              <w:numPr>
                <w:ilvl w:val="0"/>
                <w:numId w:val="11"/>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4:</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Balance Rehabilitation</w:t>
            </w:r>
            <w:r w:rsidDel="00000000" w:rsidR="00000000" w:rsidRPr="00000000">
              <w:rPr>
                <w:rtl w:val="0"/>
              </w:rPr>
            </w:r>
          </w:p>
          <w:p w:rsidR="00000000" w:rsidDel="00000000" w:rsidP="00000000" w:rsidRDefault="00000000" w:rsidRPr="00000000" w14:paraId="00000010">
            <w:pPr>
              <w:numPr>
                <w:ilvl w:val="0"/>
                <w:numId w:val="11"/>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5:</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Physical Rehabilitation Complex</w:t>
            </w:r>
            <w:r w:rsidDel="00000000" w:rsidR="00000000" w:rsidRPr="00000000">
              <w:rPr>
                <w:rtl w:val="0"/>
              </w:rPr>
            </w:r>
          </w:p>
          <w:p w:rsidR="00000000" w:rsidDel="00000000" w:rsidP="00000000" w:rsidRDefault="00000000" w:rsidRPr="00000000" w14:paraId="00000011">
            <w:pPr>
              <w:numPr>
                <w:ilvl w:val="0"/>
                <w:numId w:val="11"/>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6:</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Assistive Technologies and Ergotherapy</w:t>
            </w: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ind w:left="720" w:firstLine="0"/>
              <w:jc w:val="both"/>
              <w:rPr>
                <w:rFonts w:ascii="Calibri" w:cs="Calibri" w:eastAsia="Calibri" w:hAnsi="Calibri"/>
                <w:color w:val="000000"/>
                <w:sz w:val="22"/>
                <w:szCs w:val="22"/>
              </w:rPr>
            </w:pPr>
            <w:bookmarkStart w:colFirst="0" w:colLast="0" w:name="_heading=h.1zlu5o9cw31t" w:id="1"/>
            <w:bookmarkEnd w:id="1"/>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14">
            <w:pPr>
              <w:rPr>
                <w:rFonts w:ascii="Calibri" w:cs="Calibri" w:eastAsia="Calibri" w:hAnsi="Calibri"/>
                <w:b w:val="1"/>
                <w:bCs w:val="1"/>
                <w:sz w:val="22"/>
                <w:szCs w:val="22"/>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LEGAL REPRESENTATIVE OF THE CONTRACTING AUTHORITY:</w:t>
            </w:r>
          </w:p>
          <w:p w:rsidR="00000000" w:rsidDel="00000000" w:rsidP="00000000" w:rsidRDefault="00000000" w:rsidRPr="00000000" w14:paraId="0000001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Jérémie PELLET, Chief Executive Officer of EXPERTISE FRANCE</w:t>
            </w:r>
          </w:p>
        </w:tc>
      </w:tr>
      <w:tr>
        <w:trPr>
          <w:cantSplit w:val="0"/>
          <w:trHeight w:val="60" w:hRule="atLeast"/>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8">
            <w:pPr>
              <w:rPr>
                <w:rFonts w:ascii="Calibri" w:cs="Calibri" w:eastAsia="Calibri" w:hAnsi="Calibri"/>
                <w:b w:val="1"/>
                <w:bCs w:val="1"/>
                <w:sz w:val="22"/>
                <w:szCs w:val="22"/>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1A">
            <w:pPr>
              <w:rPr>
                <w:rFonts w:ascii="Calibri" w:cs="Calibri" w:eastAsia="Calibri" w:hAnsi="Calibri"/>
                <w:b w:val="1"/>
                <w:bCs w:val="1"/>
                <w:sz w:val="22"/>
                <w:szCs w:val="22"/>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B">
            <w:pPr>
              <w:rPr>
                <w:rFonts w:ascii="Calibri" w:cs="Calibri" w:eastAsia="Calibri" w:hAnsi="Calibri"/>
                <w:b w:val="1"/>
                <w:bCs w:val="1"/>
                <w:smallCaps w:val="1"/>
                <w:sz w:val="22"/>
                <w:szCs w:val="22"/>
              </w:rPr>
            </w:pPr>
            <w:r w:rsidDel="00000000" w:rsidR="00000000" w:rsidRPr="00000000">
              <w:rPr>
                <w:rFonts w:ascii="Calibri" w:cs="Calibri" w:eastAsia="Calibri" w:hAnsi="Calibri"/>
                <w:b w:val="1"/>
                <w:bCs w:val="1"/>
                <w:smallCaps w:val="1"/>
                <w:sz w:val="22"/>
                <w:szCs w:val="22"/>
                <w:rtl w:val="0"/>
              </w:rPr>
              <w:t xml:space="preserve">DATE AND TIME OF OFFER SUBMISSION DEADLINE:</w:t>
            </w:r>
          </w:p>
          <w:p w:rsidR="00000000" w:rsidDel="00000000" w:rsidP="00000000" w:rsidRDefault="00000000" w:rsidRPr="00000000" w14:paraId="0000001C">
            <w:pPr>
              <w:rPr>
                <w:rFonts w:ascii="Calibri" w:cs="Calibri" w:eastAsia="Calibri" w:hAnsi="Calibri"/>
                <w:color w:val="000000"/>
                <w:sz w:val="22"/>
                <w:szCs w:val="22"/>
              </w:rPr>
            </w:pPr>
            <w:r w:rsidDel="00000000" w:rsidR="00000000" w:rsidRPr="00000000">
              <w:rPr>
                <w:rFonts w:ascii="Calibri" w:cs="Calibri" w:eastAsia="Calibri" w:hAnsi="Calibri"/>
                <w:b w:val="1"/>
                <w:bCs w:val="1"/>
                <w:sz w:val="22"/>
                <w:szCs w:val="22"/>
                <w:rtl w:val="0"/>
              </w:rPr>
              <w:t xml:space="preserve">04</w:t>
            </w:r>
            <w:r w:rsidDel="00000000" w:rsidR="00000000" w:rsidRPr="00000000">
              <w:rPr>
                <w:rFonts w:ascii="Calibri" w:cs="Calibri" w:eastAsia="Calibri" w:hAnsi="Calibri"/>
                <w:b w:val="1"/>
                <w:bCs w:val="1"/>
                <w:color w:val="000000"/>
                <w:sz w:val="22"/>
                <w:szCs w:val="22"/>
                <w:rtl w:val="0"/>
              </w:rPr>
              <w:t xml:space="preserve">/</w:t>
            </w:r>
            <w:r w:rsidDel="00000000" w:rsidR="00000000" w:rsidRPr="00000000">
              <w:rPr>
                <w:rFonts w:ascii="Calibri" w:cs="Calibri" w:eastAsia="Calibri" w:hAnsi="Calibri"/>
                <w:b w:val="1"/>
                <w:bCs w:val="1"/>
                <w:sz w:val="22"/>
                <w:szCs w:val="22"/>
                <w:rtl w:val="0"/>
              </w:rPr>
              <w:t xml:space="preserve">05</w:t>
            </w:r>
            <w:r w:rsidDel="00000000" w:rsidR="00000000" w:rsidRPr="00000000">
              <w:rPr>
                <w:rFonts w:ascii="Calibri" w:cs="Calibri" w:eastAsia="Calibri" w:hAnsi="Calibri"/>
                <w:b w:val="1"/>
                <w:bCs w:val="1"/>
                <w:color w:val="000000"/>
                <w:sz w:val="22"/>
                <w:szCs w:val="22"/>
                <w:rtl w:val="0"/>
              </w:rPr>
              <w:t xml:space="preserve">/202</w:t>
            </w:r>
            <w:r w:rsidDel="00000000" w:rsidR="00000000" w:rsidRPr="00000000">
              <w:rPr>
                <w:rFonts w:ascii="Calibri" w:cs="Calibri" w:eastAsia="Calibri" w:hAnsi="Calibri"/>
                <w:b w:val="1"/>
                <w:bCs w:val="1"/>
                <w:sz w:val="22"/>
                <w:szCs w:val="22"/>
                <w:rtl w:val="0"/>
              </w:rPr>
              <w:t xml:space="preserve">6</w:t>
            </w:r>
            <w:r w:rsidDel="00000000" w:rsidR="00000000" w:rsidRPr="00000000">
              <w:rPr>
                <w:rFonts w:ascii="Calibri" w:cs="Calibri" w:eastAsia="Calibri" w:hAnsi="Calibri"/>
                <w:b w:val="1"/>
                <w:bCs w:val="1"/>
                <w:color w:val="000000"/>
                <w:sz w:val="22"/>
                <w:szCs w:val="22"/>
                <w:rtl w:val="0"/>
              </w:rPr>
              <w:t xml:space="preserve"> at 18:00</w:t>
            </w:r>
            <w:r w:rsidDel="00000000" w:rsidR="00000000" w:rsidRPr="00000000">
              <w:rPr>
                <w:rFonts w:ascii="Calibri" w:cs="Calibri" w:eastAsia="Calibri" w:hAnsi="Calibri"/>
                <w:b w:val="1"/>
                <w:bCs w:val="1"/>
                <w:smallCaps w:val="1"/>
                <w:color w:val="000000"/>
                <w:sz w:val="22"/>
                <w:szCs w:val="22"/>
                <w:rtl w:val="0"/>
              </w:rPr>
              <w:t xml:space="preserve"> (PARIS TIME)</w:t>
            </w:r>
            <w:r w:rsidDel="00000000" w:rsidR="00000000" w:rsidRPr="00000000">
              <w:rPr>
                <w:rtl w:val="0"/>
              </w:rPr>
            </w:r>
          </w:p>
        </w:tc>
      </w:tr>
    </w:tbl>
    <w:p w:rsidR="00000000" w:rsidDel="00000000" w:rsidP="00000000" w:rsidRDefault="00000000" w:rsidRPr="00000000" w14:paraId="0000001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rPr>
          <w:rFonts w:ascii="Calibri" w:cs="Calibri" w:eastAsia="Calibri" w:hAnsi="Calibri"/>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0">
      <w:pPr>
        <w:keepNext w:val="1"/>
        <w:keepLines w:val="1"/>
        <w:pBdr>
          <w:top w:color="000000" w:space="0" w:sz="0" w:val="none"/>
          <w:left w:color="000000" w:space="0" w:sz="0" w:val="none"/>
          <w:bottom w:color="000000" w:space="0" w:sz="0" w:val="none"/>
          <w:right w:color="000000" w:space="0" w:sz="0" w:val="none"/>
          <w:between w:color="000000" w:space="0" w:sz="0" w:val="none"/>
        </w:pBdr>
        <w:spacing w:before="480" w:line="276" w:lineRule="auto"/>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u w:val="single"/>
          <w:rtl w:val="0"/>
        </w:rPr>
        <w:t xml:space="preserve">CONTENTS</w:t>
      </w:r>
      <w:r w:rsidDel="00000000" w:rsidR="00000000" w:rsidRPr="00000000">
        <w:rPr>
          <w:rtl w:val="0"/>
        </w:rPr>
      </w:r>
    </w:p>
    <w:p w:rsidR="00000000" w:rsidDel="00000000" w:rsidP="00000000" w:rsidRDefault="00000000" w:rsidRPr="00000000" w14:paraId="00000021">
      <w:pPr>
        <w:tabs>
          <w:tab w:val="left" w:leader="none" w:pos="2265"/>
        </w:tabs>
        <w:rPr>
          <w:rFonts w:ascii="Calibri" w:cs="Calibri" w:eastAsia="Calibri" w:hAnsi="Calibri"/>
          <w:sz w:val="22"/>
          <w:szCs w:val="22"/>
        </w:rPr>
      </w:pPr>
      <w:r w:rsidDel="00000000" w:rsidR="00000000" w:rsidRPr="00000000">
        <w:rPr>
          <w:rtl w:val="0"/>
        </w:rPr>
      </w:r>
    </w:p>
    <w:sdt>
      <w:sdtPr>
        <w:id w:val="1605078576"/>
        <w:docPartObj>
          <w:docPartGallery w:val="Table of Contents"/>
          <w:docPartUnique w:val="1"/>
        </w:docPartObj>
      </w:sdtPr>
      <w:sdtContent>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tabs>
              <w:tab w:val="left" w:leader="none" w:pos="1440"/>
              <w:tab w:val="right" w:leader="none" w:pos="9329"/>
            </w:tabs>
            <w:spacing w:after="100" w:lineRule="auto"/>
            <w:rPr>
              <w:rFonts w:ascii="Calibri" w:cs="Calibri" w:eastAsia="Calibri" w:hAnsi="Calibri"/>
              <w:color w:val="000000"/>
              <w:sz w:val="24"/>
              <w:szCs w:val="24"/>
            </w:rPr>
          </w:pPr>
          <w:r w:rsidDel="00000000" w:rsidR="00000000" w:rsidRPr="00000000">
            <w:fldChar w:fldCharType="begin"/>
            <w:instrText xml:space="preserve"> TOC \h \u \z \t "Heading 1,1,Heading 2,2,Heading 3,3,"</w:instrText>
            <w:fldChar w:fldCharType="separate"/>
          </w:r>
          <w:hyperlink w:anchor="_heading=h.9eoqsgkgyu5s">
            <w:r w:rsidDel="00000000" w:rsidR="00000000" w:rsidRPr="00000000">
              <w:rPr>
                <w:b w:val="1"/>
                <w:bCs w:val="1"/>
                <w:smallCaps w:val="1"/>
                <w:color w:val="000000"/>
                <w:rtl w:val="0"/>
              </w:rPr>
              <w:t xml:space="preserve">ARTICLE 1:</w:t>
            </w:r>
          </w:hyperlink>
          <w:hyperlink w:anchor="_heading=h.9eoqsgkgyu5s">
            <w:r w:rsidDel="00000000" w:rsidR="00000000" w:rsidRPr="00000000">
              <w:rPr>
                <w:rFonts w:ascii="Calibri" w:cs="Calibri" w:eastAsia="Calibri" w:hAnsi="Calibri"/>
                <w:color w:val="000000"/>
                <w:sz w:val="24"/>
                <w:szCs w:val="24"/>
                <w:rtl w:val="0"/>
              </w:rPr>
              <w:tab/>
            </w:r>
          </w:hyperlink>
          <w:r w:rsidDel="00000000" w:rsidR="00000000" w:rsidRPr="00000000">
            <w:fldChar w:fldCharType="begin"/>
            <w:instrText xml:space="preserve"> PAGEREF _heading=h.9eoqsgkgyu5s \h </w:instrText>
            <w:fldChar w:fldCharType="separate"/>
          </w:r>
          <w:r w:rsidDel="00000000" w:rsidR="00000000" w:rsidRPr="00000000">
            <w:rPr>
              <w:b w:val="1"/>
              <w:bCs w:val="1"/>
              <w:smallCaps w:val="1"/>
              <w:color w:val="000000"/>
              <w:rtl w:val="0"/>
            </w:rPr>
            <w:t xml:space="preserve">OBJECT AND SCOPE OF THE TENDER</w:t>
          </w:r>
          <w:r w:rsidDel="00000000" w:rsidR="00000000" w:rsidRPr="00000000">
            <w:rPr>
              <w:color w:val="000000"/>
              <w:rtl w:val="0"/>
            </w:rPr>
            <w:tab/>
            <w:t xml:space="preserve">4</w:t>
          </w:r>
          <w:r w:rsidDel="00000000" w:rsidR="00000000" w:rsidRPr="00000000">
            <w:fldChar w:fldCharType="begin"/>
            <w:instrText xml:space="preserve"> HYPERLINK \l "_heading=h.9eoqsgkgyu5s"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r w:rsidDel="00000000" w:rsidR="00000000" w:rsidRPr="00000000">
            <w:fldChar w:fldCharType="end"/>
          </w:r>
          <w:hyperlink w:anchor="_heading=h.a3fxc2zdxme7">
            <w:r w:rsidDel="00000000" w:rsidR="00000000" w:rsidRPr="00000000">
              <w:rPr>
                <w:rFonts w:ascii="Calibri" w:cs="Calibri" w:eastAsia="Calibri" w:hAnsi="Calibri"/>
                <w:color w:val="000000"/>
                <w:sz w:val="22"/>
                <w:szCs w:val="22"/>
                <w:rtl w:val="0"/>
              </w:rPr>
              <w:t xml:space="preserve">Object of the tender</w:t>
              <w:tab/>
              <w:t xml:space="preserve">4</w:t>
            </w:r>
          </w:hyperlink>
          <w:r w:rsidDel="00000000" w:rsidR="00000000" w:rsidRPr="00000000">
            <w:rPr>
              <w:rtl w:val="0"/>
            </w:rPr>
          </w:r>
        </w:p>
        <w:p w:rsidR="00000000" w:rsidDel="00000000" w:rsidP="00000000" w:rsidRDefault="00000000" w:rsidRPr="00000000" w14:paraId="00000024">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je3ellqtm3hy">
            <w:r w:rsidDel="00000000" w:rsidR="00000000" w:rsidRPr="00000000">
              <w:rPr>
                <w:rFonts w:ascii="Calibri" w:cs="Calibri" w:eastAsia="Calibri" w:hAnsi="Calibri"/>
                <w:color w:val="000000"/>
                <w:sz w:val="22"/>
                <w:szCs w:val="22"/>
                <w:rtl w:val="0"/>
              </w:rPr>
              <w:t xml:space="preserve">Scope of the tender</w:t>
              <w:tab/>
              <w:t xml:space="preserve">4</w:t>
            </w:r>
          </w:hyperlink>
          <w:r w:rsidDel="00000000" w:rsidR="00000000" w:rsidRPr="00000000">
            <w:rPr>
              <w:rtl w:val="0"/>
            </w:rPr>
          </w:r>
        </w:p>
        <w:p w:rsidR="00000000" w:rsidDel="00000000" w:rsidP="00000000" w:rsidRDefault="00000000" w:rsidRPr="00000000" w14:paraId="00000025">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ygw70yxf7ho4">
            <w:r w:rsidDel="00000000" w:rsidR="00000000" w:rsidRPr="00000000">
              <w:rPr>
                <w:rFonts w:ascii="Calibri" w:cs="Calibri" w:eastAsia="Calibri" w:hAnsi="Calibri"/>
                <w:color w:val="000000"/>
                <w:sz w:val="22"/>
                <w:szCs w:val="22"/>
                <w:rtl w:val="0"/>
              </w:rPr>
              <w:t xml:space="preserve">Provisional schedule of the tender</w:t>
              <w:tab/>
              <w:t xml:space="preserve">4</w:t>
            </w:r>
          </w:hyperlink>
          <w:r w:rsidDel="00000000" w:rsidR="00000000" w:rsidRPr="00000000">
            <w:rPr>
              <w:rtl w:val="0"/>
            </w:rPr>
          </w:r>
        </w:p>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y731vgqcnrun">
            <w:r w:rsidDel="00000000" w:rsidR="00000000" w:rsidRPr="00000000">
              <w:rPr>
                <w:rFonts w:ascii="Calibri" w:cs="Calibri" w:eastAsia="Calibri" w:hAnsi="Calibri"/>
                <w:color w:val="000000"/>
                <w:sz w:val="22"/>
                <w:szCs w:val="22"/>
                <w:rtl w:val="0"/>
              </w:rPr>
              <w:t xml:space="preserve">Tender language – currency</w:t>
              <w:tab/>
              <w:t xml:space="preserve">4</w:t>
            </w:r>
          </w:hyperlink>
          <w:r w:rsidDel="00000000" w:rsidR="00000000" w:rsidRPr="00000000">
            <w:rPr>
              <w:rtl w:val="0"/>
            </w:rPr>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su49j654k656">
            <w:r w:rsidDel="00000000" w:rsidR="00000000" w:rsidRPr="00000000">
              <w:rPr>
                <w:rFonts w:ascii="Calibri" w:cs="Calibri" w:eastAsia="Calibri" w:hAnsi="Calibri"/>
                <w:color w:val="000000"/>
                <w:sz w:val="22"/>
                <w:szCs w:val="22"/>
                <w:rtl w:val="0"/>
              </w:rPr>
              <w:t xml:space="preserve">Composition of the tender documents</w:t>
              <w:tab/>
              <w:t xml:space="preserve">4</w:t>
            </w:r>
          </w:hyperlink>
          <w:r w:rsidDel="00000000" w:rsidR="00000000" w:rsidRPr="00000000">
            <w:rPr>
              <w:rtl w:val="0"/>
            </w:rPr>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kgi3882661w4">
            <w:r w:rsidDel="00000000" w:rsidR="00000000" w:rsidRPr="00000000">
              <w:rPr>
                <w:rFonts w:ascii="Calibri" w:cs="Calibri" w:eastAsia="Calibri" w:hAnsi="Calibri"/>
                <w:color w:val="000000"/>
                <w:sz w:val="22"/>
                <w:szCs w:val="22"/>
                <w:rtl w:val="0"/>
              </w:rPr>
              <w:t xml:space="preserve">Modification of the tender documents</w:t>
              <w:tab/>
              <w:t xml:space="preserve">5</w:t>
            </w:r>
          </w:hyperlink>
          <w:r w:rsidDel="00000000" w:rsidR="00000000" w:rsidRPr="00000000">
            <w:rPr>
              <w:rtl w:val="0"/>
            </w:rPr>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tabs>
              <w:tab w:val="left" w:leader="none" w:pos="1440"/>
              <w:tab w:val="right" w:leader="none" w:pos="9329"/>
            </w:tabs>
            <w:spacing w:after="100" w:lineRule="auto"/>
            <w:rPr>
              <w:rFonts w:ascii="Calibri" w:cs="Calibri" w:eastAsia="Calibri" w:hAnsi="Calibri"/>
              <w:color w:val="000000"/>
              <w:sz w:val="24"/>
              <w:szCs w:val="24"/>
            </w:rPr>
          </w:pPr>
          <w:hyperlink w:anchor="_heading=h.m2ain8unvjvt">
            <w:r w:rsidDel="00000000" w:rsidR="00000000" w:rsidRPr="00000000">
              <w:rPr>
                <w:b w:val="1"/>
                <w:bCs w:val="1"/>
                <w:smallCaps w:val="1"/>
                <w:color w:val="000000"/>
                <w:rtl w:val="0"/>
              </w:rPr>
              <w:t xml:space="preserve">ARTICLE 2:</w:t>
            </w:r>
          </w:hyperlink>
          <w:hyperlink w:anchor="_heading=h.m2ain8unvjvt">
            <w:r w:rsidDel="00000000" w:rsidR="00000000" w:rsidRPr="00000000">
              <w:rPr>
                <w:rFonts w:ascii="Calibri" w:cs="Calibri" w:eastAsia="Calibri" w:hAnsi="Calibri"/>
                <w:color w:val="000000"/>
                <w:sz w:val="24"/>
                <w:szCs w:val="24"/>
                <w:rtl w:val="0"/>
              </w:rPr>
              <w:tab/>
            </w:r>
          </w:hyperlink>
          <w:r w:rsidDel="00000000" w:rsidR="00000000" w:rsidRPr="00000000">
            <w:fldChar w:fldCharType="begin"/>
            <w:instrText xml:space="preserve"> PAGEREF _heading=h.m2ain8unvjvt \h </w:instrText>
            <w:fldChar w:fldCharType="separate"/>
          </w:r>
          <w:r w:rsidDel="00000000" w:rsidR="00000000" w:rsidRPr="00000000">
            <w:rPr>
              <w:b w:val="1"/>
              <w:bCs w:val="1"/>
              <w:smallCaps w:val="1"/>
              <w:color w:val="000000"/>
              <w:rtl w:val="0"/>
            </w:rPr>
            <w:t xml:space="preserve">GENERAL CHARACTERISTICS OF THE PROPOSED CONTRACT</w:t>
          </w:r>
          <w:r w:rsidDel="00000000" w:rsidR="00000000" w:rsidRPr="00000000">
            <w:rPr>
              <w:color w:val="000000"/>
              <w:rtl w:val="0"/>
            </w:rPr>
            <w:tab/>
            <w:t xml:space="preserve">5</w:t>
          </w:r>
          <w:r w:rsidDel="00000000" w:rsidR="00000000" w:rsidRPr="00000000">
            <w:fldChar w:fldCharType="begin"/>
            <w:instrText xml:space="preserve"> HYPERLINK \l "_heading=h.m2ain8unvjvt"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r w:rsidDel="00000000" w:rsidR="00000000" w:rsidRPr="00000000">
            <w:fldChar w:fldCharType="end"/>
          </w:r>
          <w:hyperlink w:anchor="_heading=h.qmrf1vn1xzim">
            <w:r w:rsidDel="00000000" w:rsidR="00000000" w:rsidRPr="00000000">
              <w:rPr>
                <w:rFonts w:ascii="Calibri" w:cs="Calibri" w:eastAsia="Calibri" w:hAnsi="Calibri"/>
                <w:color w:val="000000"/>
                <w:sz w:val="22"/>
                <w:szCs w:val="22"/>
                <w:rtl w:val="0"/>
              </w:rPr>
              <w:t xml:space="preserve">Form of the contract</w:t>
              <w:tab/>
              <w:t xml:space="preserve">6</w:t>
            </w:r>
          </w:hyperlink>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nnxlhq2tcdbh">
            <w:r w:rsidDel="00000000" w:rsidR="00000000" w:rsidRPr="00000000">
              <w:rPr>
                <w:rFonts w:ascii="Calibri" w:cs="Calibri" w:eastAsia="Calibri" w:hAnsi="Calibri"/>
                <w:color w:val="000000"/>
                <w:sz w:val="22"/>
                <w:szCs w:val="22"/>
                <w:rtl w:val="0"/>
              </w:rPr>
              <w:t xml:space="preserve">Estimated amount of the need</w:t>
              <w:tab/>
              <w:t xml:space="preserve">6</w:t>
            </w:r>
          </w:hyperlink>
          <w:r w:rsidDel="00000000" w:rsidR="00000000" w:rsidRPr="00000000">
            <w:rPr>
              <w:rtl w:val="0"/>
            </w:rPr>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hsld5ajuxkvt">
            <w:r w:rsidDel="00000000" w:rsidR="00000000" w:rsidRPr="00000000">
              <w:rPr>
                <w:rFonts w:ascii="Calibri" w:cs="Calibri" w:eastAsia="Calibri" w:hAnsi="Calibri"/>
                <w:color w:val="000000"/>
                <w:sz w:val="22"/>
                <w:szCs w:val="22"/>
                <w:rtl w:val="0"/>
              </w:rPr>
              <w:t xml:space="preserve">Term of the contract</w:t>
              <w:tab/>
              <w:t xml:space="preserve">6</w:t>
            </w:r>
          </w:hyperlink>
          <w:r w:rsidDel="00000000" w:rsidR="00000000" w:rsidRPr="00000000">
            <w:rPr>
              <w:rtl w:val="0"/>
            </w:rPr>
          </w:r>
        </w:p>
        <w:p w:rsidR="00000000" w:rsidDel="00000000" w:rsidP="00000000" w:rsidRDefault="00000000" w:rsidRPr="00000000" w14:paraId="0000002D">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camsgdjv3scd">
            <w:r w:rsidDel="00000000" w:rsidR="00000000" w:rsidRPr="00000000">
              <w:rPr>
                <w:rFonts w:ascii="Calibri" w:cs="Calibri" w:eastAsia="Calibri" w:hAnsi="Calibri"/>
                <w:color w:val="000000"/>
                <w:sz w:val="22"/>
                <w:szCs w:val="22"/>
                <w:rtl w:val="0"/>
              </w:rPr>
              <w:t xml:space="preserve">Allotment</w:t>
              <w:tab/>
              <w:t xml:space="preserve">6</w:t>
            </w:r>
          </w:hyperlink>
          <w:r w:rsidDel="00000000" w:rsidR="00000000" w:rsidRPr="00000000">
            <w:rPr>
              <w:rtl w:val="0"/>
            </w:rPr>
          </w:r>
        </w:p>
        <w:p w:rsidR="00000000" w:rsidDel="00000000" w:rsidP="00000000" w:rsidRDefault="00000000" w:rsidRPr="00000000" w14:paraId="0000002E">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edeil160o544">
            <w:r w:rsidDel="00000000" w:rsidR="00000000" w:rsidRPr="00000000">
              <w:rPr>
                <w:rFonts w:ascii="Calibri" w:cs="Calibri" w:eastAsia="Calibri" w:hAnsi="Calibri"/>
                <w:color w:val="000000"/>
                <w:sz w:val="22"/>
                <w:szCs w:val="22"/>
                <w:rtl w:val="0"/>
              </w:rPr>
              <w:t xml:space="preserve">Options</w:t>
              <w:tab/>
              <w:t xml:space="preserve">6</w:t>
            </w:r>
          </w:hyperlink>
          <w:r w:rsidDel="00000000" w:rsidR="00000000" w:rsidRPr="00000000">
            <w:rPr>
              <w:rtl w:val="0"/>
            </w:rPr>
          </w:r>
        </w:p>
        <w:p w:rsidR="00000000" w:rsidDel="00000000" w:rsidP="00000000" w:rsidRDefault="00000000" w:rsidRPr="00000000" w14:paraId="0000002F">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g6pmvrtjdsl8">
            <w:r w:rsidDel="00000000" w:rsidR="00000000" w:rsidRPr="00000000">
              <w:rPr>
                <w:rFonts w:ascii="Calibri" w:cs="Calibri" w:eastAsia="Calibri" w:hAnsi="Calibri"/>
                <w:i w:val="1"/>
                <w:iCs w:val="1"/>
                <w:color w:val="000000"/>
                <w:sz w:val="22"/>
                <w:szCs w:val="22"/>
                <w:rtl w:val="0"/>
              </w:rPr>
              <w:t xml:space="preserve">Similar services - </w:t>
            </w:r>
          </w:hyperlink>
          <w:hyperlink w:anchor="_heading=h.g6pmvrtjdsl8">
            <w:r w:rsidDel="00000000" w:rsidR="00000000" w:rsidRPr="00000000">
              <w:rPr>
                <w:rFonts w:ascii="Calibri" w:cs="Calibri" w:eastAsia="Calibri" w:hAnsi="Calibri"/>
                <w:color w:val="000000"/>
                <w:sz w:val="22"/>
                <w:szCs w:val="22"/>
                <w:rtl w:val="0"/>
              </w:rPr>
              <w:t xml:space="preserve">Not Applicable.</w:t>
              <w:tab/>
              <w:t xml:space="preserve">6</w:t>
            </w:r>
          </w:hyperlink>
          <w:r w:rsidDel="00000000" w:rsidR="00000000" w:rsidRPr="00000000">
            <w:rPr>
              <w:rtl w:val="0"/>
            </w:rPr>
          </w:r>
        </w:p>
        <w:p w:rsidR="00000000" w:rsidDel="00000000" w:rsidP="00000000" w:rsidRDefault="00000000" w:rsidRPr="00000000" w14:paraId="00000030">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hxazug4e83iy">
            <w:r w:rsidDel="00000000" w:rsidR="00000000" w:rsidRPr="00000000">
              <w:rPr>
                <w:rFonts w:ascii="Calibri" w:cs="Calibri" w:eastAsia="Calibri" w:hAnsi="Calibri"/>
                <w:i w:val="1"/>
                <w:iCs w:val="1"/>
                <w:color w:val="000000"/>
                <w:sz w:val="22"/>
                <w:szCs w:val="22"/>
                <w:rtl w:val="0"/>
              </w:rPr>
              <w:t xml:space="preserve">Renewal - </w:t>
            </w:r>
          </w:hyperlink>
          <w:hyperlink w:anchor="_heading=h.hxazug4e83iy">
            <w:r w:rsidDel="00000000" w:rsidR="00000000" w:rsidRPr="00000000">
              <w:rPr>
                <w:rFonts w:ascii="Calibri" w:cs="Calibri" w:eastAsia="Calibri" w:hAnsi="Calibri"/>
                <w:color w:val="000000"/>
                <w:sz w:val="22"/>
                <w:szCs w:val="22"/>
                <w:rtl w:val="0"/>
              </w:rPr>
              <w:t xml:space="preserve">Not Applicable</w:t>
              <w:tab/>
              <w:t xml:space="preserve">6</w:t>
            </w:r>
          </w:hyperlink>
          <w:r w:rsidDel="00000000" w:rsidR="00000000" w:rsidRPr="00000000">
            <w:rPr>
              <w:rtl w:val="0"/>
            </w:rPr>
          </w:r>
        </w:p>
        <w:p w:rsidR="00000000" w:rsidDel="00000000" w:rsidP="00000000" w:rsidRDefault="00000000" w:rsidRPr="00000000" w14:paraId="00000031">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ll4a9nqdjekd">
            <w:r w:rsidDel="00000000" w:rsidR="00000000" w:rsidRPr="00000000">
              <w:rPr>
                <w:rFonts w:ascii="Calibri" w:cs="Calibri" w:eastAsia="Calibri" w:hAnsi="Calibri"/>
                <w:i w:val="1"/>
                <w:iCs w:val="1"/>
                <w:color w:val="000000"/>
                <w:sz w:val="22"/>
                <w:szCs w:val="22"/>
                <w:rtl w:val="0"/>
              </w:rPr>
              <w:t xml:space="preserve">Optional tranches</w:t>
            </w:r>
          </w:hyperlink>
          <w:hyperlink w:anchor="_heading=h.ll4a9nqdjekd">
            <w:r w:rsidDel="00000000" w:rsidR="00000000" w:rsidRPr="00000000">
              <w:rPr>
                <w:rFonts w:ascii="Calibri" w:cs="Calibri" w:eastAsia="Calibri" w:hAnsi="Calibri"/>
                <w:color w:val="000000"/>
                <w:sz w:val="22"/>
                <w:szCs w:val="22"/>
                <w:rtl w:val="0"/>
              </w:rPr>
              <w:tab/>
              <w:t xml:space="preserve">6</w:t>
            </w:r>
          </w:hyperlink>
          <w:r w:rsidDel="00000000" w:rsidR="00000000" w:rsidRPr="00000000">
            <w:rPr>
              <w:rtl w:val="0"/>
            </w:rPr>
          </w:r>
        </w:p>
        <w:p w:rsidR="00000000" w:rsidDel="00000000" w:rsidP="00000000" w:rsidRDefault="00000000" w:rsidRPr="00000000" w14:paraId="00000032">
          <w:pPr>
            <w:pBdr>
              <w:top w:color="000000" w:space="0" w:sz="0" w:val="none"/>
              <w:left w:color="000000" w:space="0" w:sz="0" w:val="none"/>
              <w:bottom w:color="000000" w:space="0" w:sz="0" w:val="none"/>
              <w:right w:color="000000" w:space="0" w:sz="0" w:val="none"/>
              <w:between w:color="000000" w:space="0" w:sz="0" w:val="none"/>
            </w:pBdr>
            <w:tabs>
              <w:tab w:val="left" w:leader="none" w:pos="1440"/>
              <w:tab w:val="right" w:leader="none" w:pos="9329"/>
            </w:tabs>
            <w:spacing w:after="100" w:lineRule="auto"/>
            <w:rPr>
              <w:rFonts w:ascii="Calibri" w:cs="Calibri" w:eastAsia="Calibri" w:hAnsi="Calibri"/>
              <w:color w:val="000000"/>
              <w:sz w:val="24"/>
              <w:szCs w:val="24"/>
            </w:rPr>
          </w:pPr>
          <w:hyperlink w:anchor="_heading=h.yo5b88xj2kzh">
            <w:r w:rsidDel="00000000" w:rsidR="00000000" w:rsidRPr="00000000">
              <w:rPr>
                <w:b w:val="1"/>
                <w:bCs w:val="1"/>
                <w:smallCaps w:val="1"/>
                <w:color w:val="000000"/>
                <w:rtl w:val="0"/>
              </w:rPr>
              <w:t xml:space="preserve">ARTICLE 3:</w:t>
            </w:r>
          </w:hyperlink>
          <w:hyperlink w:anchor="_heading=h.yo5b88xj2kzh">
            <w:r w:rsidDel="00000000" w:rsidR="00000000" w:rsidRPr="00000000">
              <w:rPr>
                <w:rFonts w:ascii="Calibri" w:cs="Calibri" w:eastAsia="Calibri" w:hAnsi="Calibri"/>
                <w:color w:val="000000"/>
                <w:sz w:val="24"/>
                <w:szCs w:val="24"/>
                <w:rtl w:val="0"/>
              </w:rPr>
              <w:tab/>
            </w:r>
          </w:hyperlink>
          <w:r w:rsidDel="00000000" w:rsidR="00000000" w:rsidRPr="00000000">
            <w:fldChar w:fldCharType="begin"/>
            <w:instrText xml:space="preserve"> PAGEREF _heading=h.yo5b88xj2kzh \h </w:instrText>
            <w:fldChar w:fldCharType="separate"/>
          </w:r>
          <w:r w:rsidDel="00000000" w:rsidR="00000000" w:rsidRPr="00000000">
            <w:rPr>
              <w:b w:val="1"/>
              <w:bCs w:val="1"/>
              <w:smallCaps w:val="1"/>
              <w:color w:val="000000"/>
              <w:rtl w:val="0"/>
            </w:rPr>
            <w:t xml:space="preserve">BIDDER PARTICIPATION CONDITIONS</w:t>
          </w:r>
          <w:r w:rsidDel="00000000" w:rsidR="00000000" w:rsidRPr="00000000">
            <w:rPr>
              <w:color w:val="000000"/>
              <w:rtl w:val="0"/>
            </w:rPr>
            <w:tab/>
            <w:t xml:space="preserve">6</w:t>
          </w:r>
          <w:r w:rsidDel="00000000" w:rsidR="00000000" w:rsidRPr="00000000">
            <w:fldChar w:fldCharType="begin"/>
            <w:instrText xml:space="preserve"> HYPERLINK \l "_heading=h.yo5b88xj2kzh"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3">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r w:rsidDel="00000000" w:rsidR="00000000" w:rsidRPr="00000000">
            <w:fldChar w:fldCharType="end"/>
          </w:r>
          <w:hyperlink w:anchor="_heading=h.uwehmeqnbsy5">
            <w:r w:rsidDel="00000000" w:rsidR="00000000" w:rsidRPr="00000000">
              <w:rPr>
                <w:rFonts w:ascii="Calibri" w:cs="Calibri" w:eastAsia="Calibri" w:hAnsi="Calibri"/>
                <w:color w:val="000000"/>
                <w:sz w:val="22"/>
                <w:szCs w:val="22"/>
                <w:rtl w:val="0"/>
              </w:rPr>
              <w:t xml:space="preserve">Bidder presentation conditions</w:t>
              <w:tab/>
              <w:t xml:space="preserve">6</w:t>
            </w:r>
          </w:hyperlink>
          <w:r w:rsidDel="00000000" w:rsidR="00000000" w:rsidRPr="00000000">
            <w:rPr>
              <w:rtl w:val="0"/>
            </w:rPr>
          </w:r>
        </w:p>
        <w:p w:rsidR="00000000" w:rsidDel="00000000" w:rsidP="00000000" w:rsidRDefault="00000000" w:rsidRPr="00000000" w14:paraId="00000034">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2dykhrm9om40">
            <w:r w:rsidDel="00000000" w:rsidR="00000000" w:rsidRPr="00000000">
              <w:rPr>
                <w:rFonts w:ascii="Calibri" w:cs="Calibri" w:eastAsia="Calibri" w:hAnsi="Calibri"/>
                <w:color w:val="000000"/>
                <w:sz w:val="22"/>
                <w:szCs w:val="22"/>
                <w:rtl w:val="0"/>
              </w:rPr>
              <w:t xml:space="preserve">Grounds and conditions of exclusion</w:t>
              <w:tab/>
              <w:t xml:space="preserve">7</w:t>
            </w:r>
          </w:hyperlink>
          <w:r w:rsidDel="00000000" w:rsidR="00000000" w:rsidRPr="00000000">
            <w:rPr>
              <w:rtl w:val="0"/>
            </w:rPr>
          </w:r>
        </w:p>
        <w:p w:rsidR="00000000" w:rsidDel="00000000" w:rsidP="00000000" w:rsidRDefault="00000000" w:rsidRPr="00000000" w14:paraId="00000035">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j51i85t4pdw3">
            <w:r w:rsidDel="00000000" w:rsidR="00000000" w:rsidRPr="00000000">
              <w:rPr>
                <w:rFonts w:ascii="Calibri" w:cs="Calibri" w:eastAsia="Calibri" w:hAnsi="Calibri"/>
                <w:color w:val="000000"/>
                <w:sz w:val="22"/>
                <w:szCs w:val="22"/>
                <w:rtl w:val="0"/>
              </w:rPr>
              <w:t xml:space="preserve">Minimum prerequisites in terms of economic, technical and professional capacity</w:t>
              <w:tab/>
              <w:t xml:space="preserve">7</w:t>
            </w:r>
          </w:hyperlink>
          <w:r w:rsidDel="00000000" w:rsidR="00000000" w:rsidRPr="00000000">
            <w:rPr>
              <w:rtl w:val="0"/>
            </w:rPr>
          </w:r>
        </w:p>
        <w:p w:rsidR="00000000" w:rsidDel="00000000" w:rsidP="00000000" w:rsidRDefault="00000000" w:rsidRPr="00000000" w14:paraId="00000036">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f49rmldrzxv4">
            <w:r w:rsidDel="00000000" w:rsidR="00000000" w:rsidRPr="00000000">
              <w:rPr>
                <w:rFonts w:ascii="Calibri" w:cs="Calibri" w:eastAsia="Calibri" w:hAnsi="Calibri"/>
                <w:color w:val="000000"/>
                <w:sz w:val="22"/>
                <w:szCs w:val="22"/>
                <w:rtl w:val="0"/>
              </w:rPr>
              <w:t xml:space="preserve">Specific requirements for consortia of economic operators</w:t>
              <w:tab/>
              <w:t xml:space="preserve">7</w:t>
            </w:r>
          </w:hyperlink>
          <w:r w:rsidDel="00000000" w:rsidR="00000000" w:rsidRPr="00000000">
            <w:rPr>
              <w:rtl w:val="0"/>
            </w:rPr>
          </w:r>
        </w:p>
        <w:p w:rsidR="00000000" w:rsidDel="00000000" w:rsidP="00000000" w:rsidRDefault="00000000" w:rsidRPr="00000000" w14:paraId="00000037">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aocg4fdgfdld">
            <w:r w:rsidDel="00000000" w:rsidR="00000000" w:rsidRPr="00000000">
              <w:rPr>
                <w:rFonts w:ascii="Calibri" w:cs="Calibri" w:eastAsia="Calibri" w:hAnsi="Calibri"/>
                <w:i w:val="1"/>
                <w:iCs w:val="1"/>
                <w:color w:val="000000"/>
                <w:sz w:val="22"/>
                <w:szCs w:val="22"/>
                <w:rtl w:val="0"/>
              </w:rPr>
              <w:t xml:space="preserve">Grounds for the exclusion of consortia</w:t>
            </w:r>
          </w:hyperlink>
          <w:hyperlink w:anchor="_heading=h.aocg4fdgfdld">
            <w:r w:rsidDel="00000000" w:rsidR="00000000" w:rsidRPr="00000000">
              <w:rPr>
                <w:rFonts w:ascii="Calibri" w:cs="Calibri" w:eastAsia="Calibri" w:hAnsi="Calibri"/>
                <w:color w:val="000000"/>
                <w:sz w:val="22"/>
                <w:szCs w:val="22"/>
                <w:rtl w:val="0"/>
              </w:rPr>
              <w:tab/>
              <w:t xml:space="preserve">7</w:t>
            </w:r>
          </w:hyperlink>
          <w:r w:rsidDel="00000000" w:rsidR="00000000" w:rsidRPr="00000000">
            <w:rPr>
              <w:rtl w:val="0"/>
            </w:rPr>
          </w:r>
        </w:p>
        <w:p w:rsidR="00000000" w:rsidDel="00000000" w:rsidP="00000000" w:rsidRDefault="00000000" w:rsidRPr="00000000" w14:paraId="00000038">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jyhot8n7v4x5">
            <w:r w:rsidDel="00000000" w:rsidR="00000000" w:rsidRPr="00000000">
              <w:rPr>
                <w:rFonts w:ascii="Calibri" w:cs="Calibri" w:eastAsia="Calibri" w:hAnsi="Calibri"/>
                <w:i w:val="1"/>
                <w:iCs w:val="1"/>
                <w:color w:val="000000"/>
                <w:sz w:val="22"/>
                <w:szCs w:val="22"/>
                <w:rtl w:val="0"/>
              </w:rPr>
              <w:t xml:space="preserve">Form of the consortium</w:t>
            </w:r>
          </w:hyperlink>
          <w:hyperlink w:anchor="_heading=h.jyhot8n7v4x5">
            <w:r w:rsidDel="00000000" w:rsidR="00000000" w:rsidRPr="00000000">
              <w:rPr>
                <w:rFonts w:ascii="Calibri" w:cs="Calibri" w:eastAsia="Calibri" w:hAnsi="Calibri"/>
                <w:color w:val="000000"/>
                <w:sz w:val="22"/>
                <w:szCs w:val="22"/>
                <w:rtl w:val="0"/>
              </w:rPr>
              <w:tab/>
              <w:t xml:space="preserve">7</w:t>
            </w:r>
          </w:hyperlink>
          <w:r w:rsidDel="00000000" w:rsidR="00000000" w:rsidRPr="00000000">
            <w:rPr>
              <w:rtl w:val="0"/>
            </w:rPr>
          </w:r>
        </w:p>
        <w:p w:rsidR="00000000" w:rsidDel="00000000" w:rsidP="00000000" w:rsidRDefault="00000000" w:rsidRPr="00000000" w14:paraId="00000039">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h7ptrdmjtqil">
            <w:r w:rsidDel="00000000" w:rsidR="00000000" w:rsidRPr="00000000">
              <w:rPr>
                <w:rFonts w:ascii="Calibri" w:cs="Calibri" w:eastAsia="Calibri" w:hAnsi="Calibri"/>
                <w:color w:val="000000"/>
                <w:sz w:val="22"/>
                <w:szCs w:val="22"/>
                <w:rtl w:val="0"/>
              </w:rPr>
              <w:t xml:space="preserve">Subcontracting</w:t>
              <w:tab/>
              <w:t xml:space="preserve">8</w:t>
            </w:r>
          </w:hyperlink>
          <w:r w:rsidDel="00000000" w:rsidR="00000000" w:rsidRPr="00000000">
            <w:rPr>
              <w:rtl w:val="0"/>
            </w:rPr>
          </w:r>
        </w:p>
        <w:p w:rsidR="00000000" w:rsidDel="00000000" w:rsidP="00000000" w:rsidRDefault="00000000" w:rsidRPr="00000000" w14:paraId="0000003A">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eu7kaof3pfdd">
            <w:r w:rsidDel="00000000" w:rsidR="00000000" w:rsidRPr="00000000">
              <w:rPr>
                <w:rFonts w:ascii="Calibri" w:cs="Calibri" w:eastAsia="Calibri" w:hAnsi="Calibri"/>
                <w:i w:val="1"/>
                <w:iCs w:val="1"/>
                <w:color w:val="000000"/>
                <w:sz w:val="22"/>
                <w:szCs w:val="22"/>
                <w:rtl w:val="0"/>
              </w:rPr>
              <w:t xml:space="preserve">Grounds for exclusion in the case of subcontracting</w:t>
            </w:r>
          </w:hyperlink>
          <w:hyperlink w:anchor="_heading=h.eu7kaof3pfdd">
            <w:r w:rsidDel="00000000" w:rsidR="00000000" w:rsidRPr="00000000">
              <w:rPr>
                <w:rFonts w:ascii="Calibri" w:cs="Calibri" w:eastAsia="Calibri" w:hAnsi="Calibri"/>
                <w:color w:val="000000"/>
                <w:sz w:val="22"/>
                <w:szCs w:val="22"/>
                <w:rtl w:val="0"/>
              </w:rPr>
              <w:tab/>
              <w:t xml:space="preserve">8</w:t>
            </w:r>
          </w:hyperlink>
          <w:r w:rsidDel="00000000" w:rsidR="00000000" w:rsidRPr="00000000">
            <w:rPr>
              <w:rtl w:val="0"/>
            </w:rPr>
          </w:r>
        </w:p>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42w4lit6muoa">
            <w:r w:rsidDel="00000000" w:rsidR="00000000" w:rsidRPr="00000000">
              <w:rPr>
                <w:rFonts w:ascii="Calibri" w:cs="Calibri" w:eastAsia="Calibri" w:hAnsi="Calibri"/>
                <w:i w:val="1"/>
                <w:iCs w:val="1"/>
                <w:color w:val="000000"/>
                <w:sz w:val="22"/>
                <w:szCs w:val="22"/>
                <w:rtl w:val="0"/>
              </w:rPr>
              <w:t xml:space="preserve">Presentation of a subcontractor</w:t>
            </w:r>
          </w:hyperlink>
          <w:hyperlink w:anchor="_heading=h.42w4lit6muoa">
            <w:r w:rsidDel="00000000" w:rsidR="00000000" w:rsidRPr="00000000">
              <w:rPr>
                <w:rFonts w:ascii="Calibri" w:cs="Calibri" w:eastAsia="Calibri" w:hAnsi="Calibri"/>
                <w:color w:val="000000"/>
                <w:sz w:val="22"/>
                <w:szCs w:val="22"/>
                <w:rtl w:val="0"/>
              </w:rPr>
              <w:tab/>
              <w:t xml:space="preserve">8</w:t>
            </w:r>
          </w:hyperlink>
          <w:r w:rsidDel="00000000" w:rsidR="00000000" w:rsidRPr="00000000">
            <w:rPr>
              <w:rtl w:val="0"/>
            </w:rPr>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tabs>
              <w:tab w:val="left" w:leader="none" w:pos="1440"/>
              <w:tab w:val="right" w:leader="none" w:pos="9329"/>
            </w:tabs>
            <w:spacing w:after="100" w:lineRule="auto"/>
            <w:rPr>
              <w:rFonts w:ascii="Calibri" w:cs="Calibri" w:eastAsia="Calibri" w:hAnsi="Calibri"/>
              <w:color w:val="000000"/>
              <w:sz w:val="24"/>
              <w:szCs w:val="24"/>
            </w:rPr>
          </w:pPr>
          <w:hyperlink w:anchor="_heading=h.kh7fc3vbj8j3">
            <w:r w:rsidDel="00000000" w:rsidR="00000000" w:rsidRPr="00000000">
              <w:rPr>
                <w:b w:val="1"/>
                <w:bCs w:val="1"/>
                <w:smallCaps w:val="1"/>
                <w:color w:val="000000"/>
                <w:rtl w:val="0"/>
              </w:rPr>
              <w:t xml:space="preserve">ARTICLE 4:</w:t>
            </w:r>
          </w:hyperlink>
          <w:hyperlink w:anchor="_heading=h.kh7fc3vbj8j3">
            <w:r w:rsidDel="00000000" w:rsidR="00000000" w:rsidRPr="00000000">
              <w:rPr>
                <w:rFonts w:ascii="Calibri" w:cs="Calibri" w:eastAsia="Calibri" w:hAnsi="Calibri"/>
                <w:color w:val="000000"/>
                <w:sz w:val="24"/>
                <w:szCs w:val="24"/>
                <w:rtl w:val="0"/>
              </w:rPr>
              <w:tab/>
            </w:r>
          </w:hyperlink>
          <w:r w:rsidDel="00000000" w:rsidR="00000000" w:rsidRPr="00000000">
            <w:fldChar w:fldCharType="begin"/>
            <w:instrText xml:space="preserve"> PAGEREF _heading=h.kh7fc3vbj8j3 \h </w:instrText>
            <w:fldChar w:fldCharType="separate"/>
          </w:r>
          <w:r w:rsidDel="00000000" w:rsidR="00000000" w:rsidRPr="00000000">
            <w:rPr>
              <w:b w:val="1"/>
              <w:bCs w:val="1"/>
              <w:smallCaps w:val="1"/>
              <w:color w:val="000000"/>
              <w:rtl w:val="0"/>
            </w:rPr>
            <w:t xml:space="preserve">PRESENTATION OF BIDS AND SUBMISSION PROCESS</w:t>
          </w:r>
          <w:r w:rsidDel="00000000" w:rsidR="00000000" w:rsidRPr="00000000">
            <w:rPr>
              <w:color w:val="000000"/>
              <w:rtl w:val="0"/>
            </w:rPr>
            <w:tab/>
            <w:t xml:space="preserve">8</w:t>
          </w:r>
          <w:r w:rsidDel="00000000" w:rsidR="00000000" w:rsidRPr="00000000">
            <w:fldChar w:fldCharType="begin"/>
            <w:instrText xml:space="preserve"> HYPERLINK \l "_heading=h.kh7fc3vbj8j3"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D">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r w:rsidDel="00000000" w:rsidR="00000000" w:rsidRPr="00000000">
            <w:fldChar w:fldCharType="end"/>
          </w:r>
          <w:hyperlink w:anchor="_heading=h.5gej855dci5n">
            <w:r w:rsidDel="00000000" w:rsidR="00000000" w:rsidRPr="00000000">
              <w:rPr>
                <w:rFonts w:ascii="Calibri" w:cs="Calibri" w:eastAsia="Calibri" w:hAnsi="Calibri"/>
                <w:color w:val="000000"/>
                <w:sz w:val="22"/>
                <w:szCs w:val="22"/>
                <w:rtl w:val="0"/>
              </w:rPr>
              <w:t xml:space="preserve">Application documents</w:t>
              <w:tab/>
              <w:t xml:space="preserve">8</w:t>
            </w:r>
          </w:hyperlink>
          <w:r w:rsidDel="00000000" w:rsidR="00000000" w:rsidRPr="00000000">
            <w:rPr>
              <w:rtl w:val="0"/>
            </w:rPr>
          </w:r>
        </w:p>
        <w:p w:rsidR="00000000" w:rsidDel="00000000" w:rsidP="00000000" w:rsidRDefault="00000000" w:rsidRPr="00000000" w14:paraId="0000003E">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dnptnd4zo0k6">
            <w:r w:rsidDel="00000000" w:rsidR="00000000" w:rsidRPr="00000000">
              <w:rPr>
                <w:rFonts w:ascii="Calibri" w:cs="Calibri" w:eastAsia="Calibri" w:hAnsi="Calibri"/>
                <w:color w:val="000000"/>
                <w:sz w:val="22"/>
                <w:szCs w:val="22"/>
                <w:rtl w:val="0"/>
              </w:rPr>
              <w:t xml:space="preserve">Bid documents</w:t>
              <w:tab/>
              <w:t xml:space="preserve">9</w:t>
            </w:r>
          </w:hyperlink>
          <w:r w:rsidDel="00000000" w:rsidR="00000000" w:rsidRPr="00000000">
            <w:rPr>
              <w:rtl w:val="0"/>
            </w:rPr>
          </w:r>
        </w:p>
        <w:p w:rsidR="00000000" w:rsidDel="00000000" w:rsidP="00000000" w:rsidRDefault="00000000" w:rsidRPr="00000000" w14:paraId="0000003F">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t1rwp6ff79mm">
            <w:r w:rsidDel="00000000" w:rsidR="00000000" w:rsidRPr="00000000">
              <w:rPr>
                <w:rFonts w:ascii="Calibri" w:cs="Calibri" w:eastAsia="Calibri" w:hAnsi="Calibri"/>
                <w:color w:val="000000"/>
                <w:sz w:val="22"/>
                <w:szCs w:val="22"/>
                <w:rtl w:val="0"/>
              </w:rPr>
              <w:t xml:space="preserve">Clarification meeting and Site Visit</w:t>
              <w:tab/>
              <w:t xml:space="preserve">9</w:t>
            </w:r>
          </w:hyperlink>
          <w:r w:rsidDel="00000000" w:rsidR="00000000" w:rsidRPr="00000000">
            <w:rPr>
              <w:rtl w:val="0"/>
            </w:rPr>
          </w:r>
        </w:p>
        <w:p w:rsidR="00000000" w:rsidDel="00000000" w:rsidP="00000000" w:rsidRDefault="00000000" w:rsidRPr="00000000" w14:paraId="00000040">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lxs4mwcz9h24">
            <w:r w:rsidDel="00000000" w:rsidR="00000000" w:rsidRPr="00000000">
              <w:rPr>
                <w:rFonts w:ascii="Calibri" w:cs="Calibri" w:eastAsia="Calibri" w:hAnsi="Calibri"/>
                <w:color w:val="000000"/>
                <w:sz w:val="22"/>
                <w:szCs w:val="22"/>
                <w:rtl w:val="0"/>
              </w:rPr>
              <w:t xml:space="preserve">Bid validity period</w:t>
              <w:tab/>
              <w:t xml:space="preserve">10</w:t>
            </w:r>
          </w:hyperlink>
          <w:r w:rsidDel="00000000" w:rsidR="00000000" w:rsidRPr="00000000">
            <w:rPr>
              <w:rtl w:val="0"/>
            </w:rPr>
          </w:r>
        </w:p>
        <w:p w:rsidR="00000000" w:rsidDel="00000000" w:rsidP="00000000" w:rsidRDefault="00000000" w:rsidRPr="00000000" w14:paraId="00000041">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pbmwa75ks2zs">
            <w:r w:rsidDel="00000000" w:rsidR="00000000" w:rsidRPr="00000000">
              <w:rPr>
                <w:rFonts w:ascii="Calibri" w:cs="Calibri" w:eastAsia="Calibri" w:hAnsi="Calibri"/>
                <w:color w:val="000000"/>
                <w:sz w:val="22"/>
                <w:szCs w:val="22"/>
                <w:rtl w:val="0"/>
              </w:rPr>
              <w:t xml:space="preserve">Bid submission process</w:t>
              <w:tab/>
              <w:t xml:space="preserve">10</w:t>
            </w:r>
          </w:hyperlink>
          <w:r w:rsidDel="00000000" w:rsidR="00000000" w:rsidRPr="00000000">
            <w:rPr>
              <w:rtl w:val="0"/>
            </w:rPr>
          </w:r>
        </w:p>
        <w:p w:rsidR="00000000" w:rsidDel="00000000" w:rsidP="00000000" w:rsidRDefault="00000000" w:rsidRPr="00000000" w14:paraId="00000042">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1jw4f0nfus1p">
            <w:r w:rsidDel="00000000" w:rsidR="00000000" w:rsidRPr="00000000">
              <w:rPr>
                <w:rFonts w:ascii="Calibri" w:cs="Calibri" w:eastAsia="Calibri" w:hAnsi="Calibri"/>
                <w:i w:val="1"/>
                <w:iCs w:val="1"/>
                <w:color w:val="000000"/>
                <w:sz w:val="22"/>
                <w:szCs w:val="22"/>
                <w:rtl w:val="0"/>
              </w:rPr>
              <w:t xml:space="preserve">Bids submitted in paper format</w:t>
            </w:r>
          </w:hyperlink>
          <w:hyperlink w:anchor="_heading=h.1jw4f0nfus1p">
            <w:r w:rsidDel="00000000" w:rsidR="00000000" w:rsidRPr="00000000">
              <w:rPr>
                <w:rFonts w:ascii="Calibri" w:cs="Calibri" w:eastAsia="Calibri" w:hAnsi="Calibri"/>
                <w:color w:val="000000"/>
                <w:sz w:val="22"/>
                <w:szCs w:val="22"/>
                <w:rtl w:val="0"/>
              </w:rPr>
              <w:tab/>
              <w:t xml:space="preserve">10</w:t>
            </w:r>
          </w:hyperlink>
          <w:r w:rsidDel="00000000" w:rsidR="00000000" w:rsidRPr="00000000">
            <w:rPr>
              <w:rtl w:val="0"/>
            </w:rPr>
          </w:r>
        </w:p>
        <w:p w:rsidR="00000000" w:rsidDel="00000000" w:rsidP="00000000" w:rsidRDefault="00000000" w:rsidRPr="00000000" w14:paraId="00000043">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9iu2c09ejqy6">
            <w:r w:rsidDel="00000000" w:rsidR="00000000" w:rsidRPr="00000000">
              <w:rPr>
                <w:rFonts w:ascii="Calibri" w:cs="Calibri" w:eastAsia="Calibri" w:hAnsi="Calibri"/>
                <w:i w:val="1"/>
                <w:iCs w:val="1"/>
                <w:color w:val="000000"/>
                <w:sz w:val="22"/>
                <w:szCs w:val="22"/>
                <w:rtl w:val="0"/>
              </w:rPr>
              <w:t xml:space="preserve">Electronic submission</w:t>
            </w:r>
          </w:hyperlink>
          <w:hyperlink w:anchor="_heading=h.9iu2c09ejqy6">
            <w:r w:rsidDel="00000000" w:rsidR="00000000" w:rsidRPr="00000000">
              <w:rPr>
                <w:rFonts w:ascii="Calibri" w:cs="Calibri" w:eastAsia="Calibri" w:hAnsi="Calibri"/>
                <w:color w:val="000000"/>
                <w:sz w:val="22"/>
                <w:szCs w:val="22"/>
                <w:rtl w:val="0"/>
              </w:rPr>
              <w:tab/>
              <w:t xml:space="preserve">10</w:t>
            </w:r>
          </w:hyperlink>
          <w:r w:rsidDel="00000000" w:rsidR="00000000" w:rsidRPr="00000000">
            <w:rPr>
              <w:rtl w:val="0"/>
            </w:rPr>
          </w:r>
        </w:p>
        <w:p w:rsidR="00000000" w:rsidDel="00000000" w:rsidP="00000000" w:rsidRDefault="00000000" w:rsidRPr="00000000" w14:paraId="00000044">
          <w:pPr>
            <w:pBdr>
              <w:top w:color="000000" w:space="0" w:sz="0" w:val="none"/>
              <w:left w:color="000000" w:space="0" w:sz="0" w:val="none"/>
              <w:bottom w:color="000000" w:space="0" w:sz="0" w:val="none"/>
              <w:right w:color="000000" w:space="0" w:sz="0" w:val="none"/>
              <w:between w:color="000000" w:space="0" w:sz="0" w:val="none"/>
            </w:pBdr>
            <w:tabs>
              <w:tab w:val="left" w:leader="none" w:pos="1440"/>
              <w:tab w:val="right" w:leader="none" w:pos="9329"/>
            </w:tabs>
            <w:spacing w:after="100" w:lineRule="auto"/>
            <w:rPr>
              <w:rFonts w:ascii="Calibri" w:cs="Calibri" w:eastAsia="Calibri" w:hAnsi="Calibri"/>
              <w:color w:val="000000"/>
              <w:sz w:val="24"/>
              <w:szCs w:val="24"/>
            </w:rPr>
          </w:pPr>
          <w:hyperlink w:anchor="_heading=h.uxjpsjwgkpra">
            <w:r w:rsidDel="00000000" w:rsidR="00000000" w:rsidRPr="00000000">
              <w:rPr>
                <w:b w:val="1"/>
                <w:bCs w:val="1"/>
                <w:smallCaps w:val="1"/>
                <w:color w:val="000000"/>
                <w:rtl w:val="0"/>
              </w:rPr>
              <w:t xml:space="preserve">ARTICLE 5:</w:t>
            </w:r>
          </w:hyperlink>
          <w:hyperlink w:anchor="_heading=h.uxjpsjwgkpra">
            <w:r w:rsidDel="00000000" w:rsidR="00000000" w:rsidRPr="00000000">
              <w:rPr>
                <w:rFonts w:ascii="Calibri" w:cs="Calibri" w:eastAsia="Calibri" w:hAnsi="Calibri"/>
                <w:color w:val="000000"/>
                <w:sz w:val="24"/>
                <w:szCs w:val="24"/>
                <w:rtl w:val="0"/>
              </w:rPr>
              <w:tab/>
            </w:r>
          </w:hyperlink>
          <w:r w:rsidDel="00000000" w:rsidR="00000000" w:rsidRPr="00000000">
            <w:fldChar w:fldCharType="begin"/>
            <w:instrText xml:space="preserve"> PAGEREF _heading=h.uxjpsjwgkpra \h </w:instrText>
            <w:fldChar w:fldCharType="separate"/>
          </w:r>
          <w:r w:rsidDel="00000000" w:rsidR="00000000" w:rsidRPr="00000000">
            <w:rPr>
              <w:b w:val="1"/>
              <w:bCs w:val="1"/>
              <w:smallCaps w:val="1"/>
              <w:color w:val="000000"/>
              <w:rtl w:val="0"/>
            </w:rPr>
            <w:t xml:space="preserve">ANALYSIS OF APPLICATIONS</w:t>
          </w:r>
          <w:r w:rsidDel="00000000" w:rsidR="00000000" w:rsidRPr="00000000">
            <w:rPr>
              <w:color w:val="000000"/>
              <w:rtl w:val="0"/>
            </w:rPr>
            <w:tab/>
            <w:t xml:space="preserve">11</w:t>
          </w:r>
          <w:r w:rsidDel="00000000" w:rsidR="00000000" w:rsidRPr="00000000">
            <w:fldChar w:fldCharType="begin"/>
            <w:instrText xml:space="preserve"> HYPERLINK \l "_heading=h.uxjpsjwgkpra"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45">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r w:rsidDel="00000000" w:rsidR="00000000" w:rsidRPr="00000000">
            <w:fldChar w:fldCharType="end"/>
          </w:r>
          <w:hyperlink w:anchor="_heading=h.s1utwk6nozm">
            <w:r w:rsidDel="00000000" w:rsidR="00000000" w:rsidRPr="00000000">
              <w:rPr>
                <w:rFonts w:ascii="Calibri" w:cs="Calibri" w:eastAsia="Calibri" w:hAnsi="Calibri"/>
                <w:color w:val="000000"/>
                <w:sz w:val="22"/>
                <w:szCs w:val="22"/>
                <w:rtl w:val="0"/>
              </w:rPr>
              <w:t xml:space="preserve">Application supplementary information requests</w:t>
              <w:tab/>
              <w:t xml:space="preserve">11</w:t>
            </w:r>
          </w:hyperlink>
          <w:r w:rsidDel="00000000" w:rsidR="00000000" w:rsidRPr="00000000">
            <w:rPr>
              <w:rtl w:val="0"/>
            </w:rPr>
          </w:r>
        </w:p>
        <w:p w:rsidR="00000000" w:rsidDel="00000000" w:rsidP="00000000" w:rsidRDefault="00000000" w:rsidRPr="00000000" w14:paraId="00000046">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bslubro6sftm">
            <w:r w:rsidDel="00000000" w:rsidR="00000000" w:rsidRPr="00000000">
              <w:rPr>
                <w:rFonts w:ascii="Calibri" w:cs="Calibri" w:eastAsia="Calibri" w:hAnsi="Calibri"/>
                <w:color w:val="000000"/>
                <w:sz w:val="22"/>
                <w:szCs w:val="22"/>
                <w:rtl w:val="0"/>
              </w:rPr>
              <w:t xml:space="preserve">Rejection of late applications - Opening bids</w:t>
              <w:tab/>
              <w:t xml:space="preserve">11</w:t>
            </w:r>
          </w:hyperlink>
          <w:r w:rsidDel="00000000" w:rsidR="00000000" w:rsidRPr="00000000">
            <w:rPr>
              <w:rtl w:val="0"/>
            </w:rPr>
          </w:r>
        </w:p>
        <w:p w:rsidR="00000000" w:rsidDel="00000000" w:rsidP="00000000" w:rsidRDefault="00000000" w:rsidRPr="00000000" w14:paraId="00000047">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lvadgaxj356r">
            <w:r w:rsidDel="00000000" w:rsidR="00000000" w:rsidRPr="00000000">
              <w:rPr>
                <w:rFonts w:ascii="Calibri" w:cs="Calibri" w:eastAsia="Calibri" w:hAnsi="Calibri"/>
                <w:color w:val="000000"/>
                <w:sz w:val="22"/>
                <w:szCs w:val="22"/>
                <w:rtl w:val="0"/>
              </w:rPr>
              <w:t xml:space="preserve">Admissibility of applications</w:t>
              <w:tab/>
              <w:t xml:space="preserve">11</w:t>
            </w:r>
          </w:hyperlink>
          <w:r w:rsidDel="00000000" w:rsidR="00000000" w:rsidRPr="00000000">
            <w:rPr>
              <w:rtl w:val="0"/>
            </w:rPr>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tabs>
              <w:tab w:val="left" w:leader="none" w:pos="1440"/>
              <w:tab w:val="right" w:leader="none" w:pos="9329"/>
            </w:tabs>
            <w:spacing w:after="100" w:lineRule="auto"/>
            <w:rPr>
              <w:rFonts w:ascii="Calibri" w:cs="Calibri" w:eastAsia="Calibri" w:hAnsi="Calibri"/>
              <w:color w:val="000000"/>
              <w:sz w:val="24"/>
              <w:szCs w:val="24"/>
            </w:rPr>
          </w:pPr>
          <w:hyperlink w:anchor="_heading=h.i9pxbs8op7z">
            <w:r w:rsidDel="00000000" w:rsidR="00000000" w:rsidRPr="00000000">
              <w:rPr>
                <w:b w:val="1"/>
                <w:bCs w:val="1"/>
                <w:smallCaps w:val="1"/>
                <w:color w:val="000000"/>
                <w:rtl w:val="0"/>
              </w:rPr>
              <w:t xml:space="preserve">ARTICLE 6:</w:t>
            </w:r>
          </w:hyperlink>
          <w:hyperlink w:anchor="_heading=h.i9pxbs8op7z">
            <w:r w:rsidDel="00000000" w:rsidR="00000000" w:rsidRPr="00000000">
              <w:rPr>
                <w:rFonts w:ascii="Calibri" w:cs="Calibri" w:eastAsia="Calibri" w:hAnsi="Calibri"/>
                <w:color w:val="000000"/>
                <w:sz w:val="24"/>
                <w:szCs w:val="24"/>
                <w:rtl w:val="0"/>
              </w:rPr>
              <w:tab/>
            </w:r>
          </w:hyperlink>
          <w:r w:rsidDel="00000000" w:rsidR="00000000" w:rsidRPr="00000000">
            <w:fldChar w:fldCharType="begin"/>
            <w:instrText xml:space="preserve"> PAGEREF _heading=h.i9pxbs8op7z \h </w:instrText>
            <w:fldChar w:fldCharType="separate"/>
          </w:r>
          <w:r w:rsidDel="00000000" w:rsidR="00000000" w:rsidRPr="00000000">
            <w:rPr>
              <w:b w:val="1"/>
              <w:bCs w:val="1"/>
              <w:smallCaps w:val="1"/>
              <w:color w:val="000000"/>
              <w:rtl w:val="0"/>
            </w:rPr>
            <w:t xml:space="preserve">BID EVALUATION, NEGOTIATIONS AND AWARD</w:t>
          </w:r>
          <w:r w:rsidDel="00000000" w:rsidR="00000000" w:rsidRPr="00000000">
            <w:rPr>
              <w:color w:val="000000"/>
              <w:rtl w:val="0"/>
            </w:rPr>
            <w:tab/>
            <w:t xml:space="preserve">12</w:t>
          </w:r>
          <w:r w:rsidDel="00000000" w:rsidR="00000000" w:rsidRPr="00000000">
            <w:fldChar w:fldCharType="begin"/>
            <w:instrText xml:space="preserve"> HYPERLINK \l "_heading=h.i9pxbs8op7z"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49">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r w:rsidDel="00000000" w:rsidR="00000000" w:rsidRPr="00000000">
            <w:fldChar w:fldCharType="end"/>
          </w:r>
          <w:hyperlink w:anchor="_heading=h.20n82no5gldh">
            <w:r w:rsidDel="00000000" w:rsidR="00000000" w:rsidRPr="00000000">
              <w:rPr>
                <w:rFonts w:ascii="Calibri" w:cs="Calibri" w:eastAsia="Calibri" w:hAnsi="Calibri"/>
                <w:color w:val="000000"/>
                <w:sz w:val="22"/>
                <w:szCs w:val="22"/>
                <w:rtl w:val="0"/>
              </w:rPr>
              <w:t xml:space="preserve">Rejection of late bids - Opening bids</w:t>
              <w:tab/>
              <w:t xml:space="preserve">12</w:t>
            </w:r>
          </w:hyperlink>
          <w:r w:rsidDel="00000000" w:rsidR="00000000" w:rsidRPr="00000000">
            <w:rPr>
              <w:rtl w:val="0"/>
            </w:rPr>
          </w:r>
        </w:p>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xqsu9bibhfmf">
            <w:r w:rsidDel="00000000" w:rsidR="00000000" w:rsidRPr="00000000">
              <w:rPr>
                <w:rFonts w:ascii="Calibri" w:cs="Calibri" w:eastAsia="Calibri" w:hAnsi="Calibri"/>
                <w:color w:val="000000"/>
                <w:sz w:val="22"/>
                <w:szCs w:val="22"/>
                <w:rtl w:val="0"/>
              </w:rPr>
              <w:t xml:space="preserve">Bid analysis</w:t>
              <w:tab/>
              <w:t xml:space="preserve">12</w:t>
            </w:r>
          </w:hyperlink>
          <w:r w:rsidDel="00000000" w:rsidR="00000000" w:rsidRPr="00000000">
            <w:rPr>
              <w:rtl w:val="0"/>
            </w:rPr>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73dppsflpxik">
            <w:r w:rsidDel="00000000" w:rsidR="00000000" w:rsidRPr="00000000">
              <w:rPr>
                <w:rFonts w:ascii="Calibri" w:cs="Calibri" w:eastAsia="Calibri" w:hAnsi="Calibri"/>
                <w:color w:val="000000"/>
                <w:sz w:val="22"/>
                <w:szCs w:val="22"/>
                <w:rtl w:val="0"/>
              </w:rPr>
              <w:t xml:space="preserve">Rejection of non-conforming, inadmissible or inappropriate bids</w:t>
              <w:tab/>
              <w:t xml:space="preserve">12</w:t>
            </w:r>
          </w:hyperlink>
          <w:r w:rsidDel="00000000" w:rsidR="00000000" w:rsidRPr="00000000">
            <w:rPr>
              <w:rtl w:val="0"/>
            </w:rPr>
          </w:r>
        </w:p>
        <w:p w:rsidR="00000000" w:rsidDel="00000000" w:rsidP="00000000" w:rsidRDefault="00000000" w:rsidRPr="00000000" w14:paraId="0000004C">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hl8l11fh1wy">
            <w:r w:rsidDel="00000000" w:rsidR="00000000" w:rsidRPr="00000000">
              <w:rPr>
                <w:rFonts w:ascii="Calibri" w:cs="Calibri" w:eastAsia="Calibri" w:hAnsi="Calibri"/>
                <w:color w:val="000000"/>
                <w:sz w:val="22"/>
                <w:szCs w:val="22"/>
                <w:rtl w:val="0"/>
              </w:rPr>
              <w:t xml:space="preserve">Comparison of bids for selection of the most economically beneficial bid</w:t>
              <w:tab/>
              <w:t xml:space="preserve">12</w:t>
            </w:r>
          </w:hyperlink>
          <w:r w:rsidDel="00000000" w:rsidR="00000000" w:rsidRPr="00000000">
            <w:rPr>
              <w:rtl w:val="0"/>
            </w:rPr>
          </w:r>
        </w:p>
        <w:p w:rsidR="00000000" w:rsidDel="00000000" w:rsidP="00000000" w:rsidRDefault="00000000" w:rsidRPr="00000000" w14:paraId="0000004D">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5byhgvh0k2hf">
            <w:r w:rsidDel="00000000" w:rsidR="00000000" w:rsidRPr="00000000">
              <w:rPr>
                <w:rFonts w:ascii="Calibri" w:cs="Calibri" w:eastAsia="Calibri" w:hAnsi="Calibri"/>
                <w:i w:val="1"/>
                <w:iCs w:val="1"/>
                <w:color w:val="000000"/>
                <w:sz w:val="22"/>
                <w:szCs w:val="22"/>
                <w:rtl w:val="0"/>
              </w:rPr>
              <w:t xml:space="preserve">Criterion 1: price of the services</w:t>
            </w:r>
          </w:hyperlink>
          <w:hyperlink w:anchor="_heading=h.5byhgvh0k2hf">
            <w:r w:rsidDel="00000000" w:rsidR="00000000" w:rsidRPr="00000000">
              <w:rPr>
                <w:rFonts w:ascii="Calibri" w:cs="Calibri" w:eastAsia="Calibri" w:hAnsi="Calibri"/>
                <w:color w:val="000000"/>
                <w:sz w:val="22"/>
                <w:szCs w:val="22"/>
                <w:rtl w:val="0"/>
              </w:rPr>
              <w:tab/>
              <w:t xml:space="preserve">12</w:t>
            </w:r>
          </w:hyperlink>
          <w:r w:rsidDel="00000000" w:rsidR="00000000" w:rsidRPr="00000000">
            <w:rPr>
              <w:rtl w:val="0"/>
            </w:rPr>
          </w:r>
        </w:p>
        <w:p w:rsidR="00000000" w:rsidDel="00000000" w:rsidP="00000000" w:rsidRDefault="00000000" w:rsidRPr="00000000" w14:paraId="0000004E">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lbuvi5baxe8f">
            <w:r w:rsidDel="00000000" w:rsidR="00000000" w:rsidRPr="00000000">
              <w:rPr>
                <w:rFonts w:ascii="Calibri" w:cs="Calibri" w:eastAsia="Calibri" w:hAnsi="Calibri"/>
                <w:i w:val="1"/>
                <w:iCs w:val="1"/>
                <w:color w:val="000000"/>
                <w:sz w:val="22"/>
                <w:szCs w:val="22"/>
                <w:rtl w:val="0"/>
              </w:rPr>
              <w:t xml:space="preserve">Criterion 2: Technical offer</w:t>
            </w:r>
          </w:hyperlink>
          <w:hyperlink w:anchor="_heading=h.lbuvi5baxe8f">
            <w:r w:rsidDel="00000000" w:rsidR="00000000" w:rsidRPr="00000000">
              <w:rPr>
                <w:rFonts w:ascii="Calibri" w:cs="Calibri" w:eastAsia="Calibri" w:hAnsi="Calibri"/>
                <w:color w:val="000000"/>
                <w:sz w:val="22"/>
                <w:szCs w:val="22"/>
                <w:rtl w:val="0"/>
              </w:rPr>
              <w:tab/>
              <w:t xml:space="preserve">12</w:t>
            </w:r>
          </w:hyperlink>
          <w:r w:rsidDel="00000000" w:rsidR="00000000" w:rsidRPr="00000000">
            <w:rPr>
              <w:rtl w:val="0"/>
            </w:rPr>
          </w:r>
        </w:p>
        <w:p w:rsidR="00000000" w:rsidDel="00000000" w:rsidP="00000000" w:rsidRDefault="00000000" w:rsidRPr="00000000" w14:paraId="0000004F">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i462lv5xdx9e">
            <w:r w:rsidDel="00000000" w:rsidR="00000000" w:rsidRPr="00000000">
              <w:rPr>
                <w:rFonts w:ascii="Calibri" w:cs="Calibri" w:eastAsia="Calibri" w:hAnsi="Calibri"/>
                <w:color w:val="000000"/>
                <w:sz w:val="22"/>
                <w:szCs w:val="22"/>
                <w:rtl w:val="0"/>
              </w:rPr>
              <w:t xml:space="preserve">Negotiations</w:t>
              <w:tab/>
              <w:t xml:space="preserve">13</w:t>
            </w:r>
          </w:hyperlink>
          <w:r w:rsidDel="00000000" w:rsidR="00000000" w:rsidRPr="00000000">
            <w:rPr>
              <w:rtl w:val="0"/>
            </w:rPr>
          </w:r>
        </w:p>
        <w:p w:rsidR="00000000" w:rsidDel="00000000" w:rsidP="00000000" w:rsidRDefault="00000000" w:rsidRPr="00000000" w14:paraId="00000050">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txwd6kwifa53">
            <w:r w:rsidDel="00000000" w:rsidR="00000000" w:rsidRPr="00000000">
              <w:rPr>
                <w:rFonts w:ascii="Calibri" w:cs="Calibri" w:eastAsia="Calibri" w:hAnsi="Calibri"/>
                <w:i w:val="1"/>
                <w:iCs w:val="1"/>
                <w:color w:val="000000"/>
                <w:sz w:val="22"/>
                <w:szCs w:val="22"/>
                <w:rtl w:val="0"/>
              </w:rPr>
              <w:t xml:space="preserve">Bidder interviews – bid negotiations</w:t>
            </w:r>
          </w:hyperlink>
          <w:hyperlink w:anchor="_heading=h.txwd6kwifa53">
            <w:r w:rsidDel="00000000" w:rsidR="00000000" w:rsidRPr="00000000">
              <w:rPr>
                <w:rFonts w:ascii="Calibri" w:cs="Calibri" w:eastAsia="Calibri" w:hAnsi="Calibri"/>
                <w:color w:val="000000"/>
                <w:sz w:val="22"/>
                <w:szCs w:val="22"/>
                <w:rtl w:val="0"/>
              </w:rPr>
              <w:tab/>
              <w:t xml:space="preserve">13</w:t>
            </w:r>
          </w:hyperlink>
          <w:r w:rsidDel="00000000" w:rsidR="00000000" w:rsidRPr="00000000">
            <w:rPr>
              <w:rtl w:val="0"/>
            </w:rPr>
          </w:r>
        </w:p>
        <w:p w:rsidR="00000000" w:rsidDel="00000000" w:rsidP="00000000" w:rsidRDefault="00000000" w:rsidRPr="00000000" w14:paraId="00000051">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3ekdthpb1bmw">
            <w:r w:rsidDel="00000000" w:rsidR="00000000" w:rsidRPr="00000000">
              <w:rPr>
                <w:rFonts w:ascii="Calibri" w:cs="Calibri" w:eastAsia="Calibri" w:hAnsi="Calibri"/>
                <w:color w:val="000000"/>
                <w:sz w:val="22"/>
                <w:szCs w:val="22"/>
                <w:rtl w:val="0"/>
              </w:rPr>
              <w:t xml:space="preserve">Award process</w:t>
              <w:tab/>
              <w:t xml:space="preserve">13</w:t>
            </w:r>
          </w:hyperlink>
          <w:r w:rsidDel="00000000" w:rsidR="00000000" w:rsidRPr="00000000">
            <w:rPr>
              <w:rtl w:val="0"/>
            </w:rPr>
          </w:r>
        </w:p>
        <w:p w:rsidR="00000000" w:rsidDel="00000000" w:rsidP="00000000" w:rsidRDefault="00000000" w:rsidRPr="00000000" w14:paraId="00000052">
          <w:pPr>
            <w:pBdr>
              <w:top w:color="000000" w:space="0" w:sz="0" w:val="none"/>
              <w:left w:color="000000" w:space="0" w:sz="0" w:val="none"/>
              <w:bottom w:color="000000" w:space="0" w:sz="0" w:val="none"/>
              <w:right w:color="000000" w:space="0" w:sz="0" w:val="none"/>
              <w:between w:color="000000" w:space="0" w:sz="0" w:val="none"/>
            </w:pBdr>
            <w:tabs>
              <w:tab w:val="left" w:leader="none" w:pos="1440"/>
              <w:tab w:val="right" w:leader="none" w:pos="9329"/>
            </w:tabs>
            <w:spacing w:after="100" w:lineRule="auto"/>
            <w:rPr>
              <w:rFonts w:ascii="Calibri" w:cs="Calibri" w:eastAsia="Calibri" w:hAnsi="Calibri"/>
              <w:color w:val="000000"/>
              <w:sz w:val="24"/>
              <w:szCs w:val="24"/>
            </w:rPr>
          </w:pPr>
          <w:hyperlink w:anchor="_heading=h.y2rhebam0ze6">
            <w:r w:rsidDel="00000000" w:rsidR="00000000" w:rsidRPr="00000000">
              <w:rPr>
                <w:b w:val="1"/>
                <w:bCs w:val="1"/>
                <w:smallCaps w:val="1"/>
                <w:color w:val="000000"/>
                <w:rtl w:val="0"/>
              </w:rPr>
              <w:t xml:space="preserve">ARTICLE 7:</w:t>
            </w:r>
          </w:hyperlink>
          <w:hyperlink w:anchor="_heading=h.y2rhebam0ze6">
            <w:r w:rsidDel="00000000" w:rsidR="00000000" w:rsidRPr="00000000">
              <w:rPr>
                <w:rFonts w:ascii="Calibri" w:cs="Calibri" w:eastAsia="Calibri" w:hAnsi="Calibri"/>
                <w:color w:val="000000"/>
                <w:sz w:val="24"/>
                <w:szCs w:val="24"/>
                <w:rtl w:val="0"/>
              </w:rPr>
              <w:tab/>
            </w:r>
          </w:hyperlink>
          <w:r w:rsidDel="00000000" w:rsidR="00000000" w:rsidRPr="00000000">
            <w:fldChar w:fldCharType="begin"/>
            <w:instrText xml:space="preserve"> PAGEREF _heading=h.y2rhebam0ze6 \h </w:instrText>
            <w:fldChar w:fldCharType="separate"/>
          </w:r>
          <w:r w:rsidDel="00000000" w:rsidR="00000000" w:rsidRPr="00000000">
            <w:rPr>
              <w:b w:val="1"/>
              <w:bCs w:val="1"/>
              <w:smallCaps w:val="1"/>
              <w:color w:val="000000"/>
              <w:rtl w:val="0"/>
            </w:rPr>
            <w:t xml:space="preserve">PROCESSING OF PERSONAL DATA IN THE CONTEXT OF THIS TENDER AND FOR THE PURPOSES OF CONTRACT MONITORING</w:t>
          </w:r>
          <w:r w:rsidDel="00000000" w:rsidR="00000000" w:rsidRPr="00000000">
            <w:rPr>
              <w:color w:val="000000"/>
              <w:rtl w:val="0"/>
            </w:rPr>
            <w:tab/>
            <w:t xml:space="preserve">13</w:t>
          </w:r>
          <w:r w:rsidDel="00000000" w:rsidR="00000000" w:rsidRPr="00000000">
            <w:fldChar w:fldCharType="begin"/>
            <w:instrText xml:space="preserve"> HYPERLINK \l "_heading=h.y2rhebam0ze6"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53">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r w:rsidDel="00000000" w:rsidR="00000000" w:rsidRPr="00000000">
            <w:fldChar w:fldCharType="end"/>
          </w:r>
          <w:hyperlink w:anchor="_heading=h.ba5ilahgp3ay">
            <w:r w:rsidDel="00000000" w:rsidR="00000000" w:rsidRPr="00000000">
              <w:rPr>
                <w:rFonts w:ascii="Calibri" w:cs="Calibri" w:eastAsia="Calibri" w:hAnsi="Calibri"/>
                <w:color w:val="000000"/>
                <w:sz w:val="22"/>
                <w:szCs w:val="22"/>
                <w:rtl w:val="0"/>
              </w:rPr>
              <w:t xml:space="preserve">Identity and contact details of the data controller and its representative</w:t>
              <w:tab/>
              <w:t xml:space="preserve">14</w:t>
            </w:r>
          </w:hyperlink>
          <w:r w:rsidDel="00000000" w:rsidR="00000000" w:rsidRPr="00000000">
            <w:rPr>
              <w:rtl w:val="0"/>
            </w:rPr>
          </w:r>
        </w:p>
        <w:p w:rsidR="00000000" w:rsidDel="00000000" w:rsidP="00000000" w:rsidRDefault="00000000" w:rsidRPr="00000000" w14:paraId="00000054">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fj7ji288ibfj">
            <w:r w:rsidDel="00000000" w:rsidR="00000000" w:rsidRPr="00000000">
              <w:rPr>
                <w:rFonts w:ascii="Calibri" w:cs="Calibri" w:eastAsia="Calibri" w:hAnsi="Calibri"/>
                <w:color w:val="000000"/>
                <w:sz w:val="22"/>
                <w:szCs w:val="22"/>
                <w:rtl w:val="0"/>
              </w:rPr>
              <w:t xml:space="preserve">For the PLACE platform:</w:t>
              <w:tab/>
              <w:t xml:space="preserve">14</w:t>
            </w:r>
          </w:hyperlink>
          <w:r w:rsidDel="00000000" w:rsidR="00000000" w:rsidRPr="00000000">
            <w:rPr>
              <w:rtl w:val="0"/>
            </w:rPr>
          </w:r>
        </w:p>
        <w:p w:rsidR="00000000" w:rsidDel="00000000" w:rsidP="00000000" w:rsidRDefault="00000000" w:rsidRPr="00000000" w14:paraId="00000055">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ivpqkoingq8r">
            <w:r w:rsidDel="00000000" w:rsidR="00000000" w:rsidRPr="00000000">
              <w:rPr>
                <w:rFonts w:ascii="Calibri" w:cs="Calibri" w:eastAsia="Calibri" w:hAnsi="Calibri"/>
                <w:color w:val="000000"/>
                <w:sz w:val="22"/>
                <w:szCs w:val="22"/>
                <w:rtl w:val="0"/>
              </w:rPr>
              <w:t xml:space="preserve">Contact details of the Data Protection Officer:</w:t>
              <w:tab/>
              <w:t xml:space="preserve">14</w:t>
            </w:r>
          </w:hyperlink>
          <w:r w:rsidDel="00000000" w:rsidR="00000000" w:rsidRPr="00000000">
            <w:rPr>
              <w:rtl w:val="0"/>
            </w:rPr>
          </w:r>
        </w:p>
        <w:p w:rsidR="00000000" w:rsidDel="00000000" w:rsidP="00000000" w:rsidRDefault="00000000" w:rsidRPr="00000000" w14:paraId="00000056">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g3wpy37os7e1">
            <w:r w:rsidDel="00000000" w:rsidR="00000000" w:rsidRPr="00000000">
              <w:rPr>
                <w:rFonts w:ascii="Calibri" w:cs="Calibri" w:eastAsia="Calibri" w:hAnsi="Calibri"/>
                <w:color w:val="000000"/>
                <w:sz w:val="22"/>
                <w:szCs w:val="22"/>
                <w:rtl w:val="0"/>
              </w:rPr>
              <w:t xml:space="preserve">For the contracting authority:</w:t>
              <w:tab/>
              <w:t xml:space="preserve">14</w:t>
            </w:r>
          </w:hyperlink>
          <w:r w:rsidDel="00000000" w:rsidR="00000000" w:rsidRPr="00000000">
            <w:rPr>
              <w:rtl w:val="0"/>
            </w:rPr>
          </w:r>
        </w:p>
        <w:p w:rsidR="00000000" w:rsidDel="00000000" w:rsidP="00000000" w:rsidRDefault="00000000" w:rsidRPr="00000000" w14:paraId="00000057">
          <w:pPr>
            <w:pBdr>
              <w:top w:color="000000" w:space="0" w:sz="0" w:val="none"/>
              <w:left w:color="000000" w:space="0" w:sz="0" w:val="none"/>
              <w:bottom w:color="000000" w:space="0" w:sz="0" w:val="none"/>
              <w:right w:color="000000" w:space="0" w:sz="0" w:val="none"/>
              <w:between w:color="000000" w:space="0" w:sz="0" w:val="none"/>
            </w:pBdr>
            <w:tabs>
              <w:tab w:val="right" w:leader="none" w:pos="9329"/>
            </w:tabs>
            <w:spacing w:line="276" w:lineRule="auto"/>
            <w:ind w:left="221" w:firstLine="0"/>
            <w:rPr>
              <w:rFonts w:ascii="Calibri" w:cs="Calibri" w:eastAsia="Calibri" w:hAnsi="Calibri"/>
              <w:color w:val="000000"/>
              <w:sz w:val="24"/>
              <w:szCs w:val="24"/>
            </w:rPr>
          </w:pPr>
          <w:hyperlink w:anchor="_heading=h.imv48v69nip">
            <w:r w:rsidDel="00000000" w:rsidR="00000000" w:rsidRPr="00000000">
              <w:rPr>
                <w:rFonts w:ascii="Calibri" w:cs="Calibri" w:eastAsia="Calibri" w:hAnsi="Calibri"/>
                <w:color w:val="000000"/>
                <w:sz w:val="22"/>
                <w:szCs w:val="22"/>
                <w:rtl w:val="0"/>
              </w:rPr>
              <w:t xml:space="preserve">Contact details of the Data Protection Officer:</w:t>
              <w:tab/>
              <w:t xml:space="preserve">14</w:t>
            </w:r>
          </w:hyperlink>
          <w:r w:rsidDel="00000000" w:rsidR="00000000" w:rsidRPr="00000000">
            <w:rPr>
              <w:rtl w:val="0"/>
            </w:rPr>
          </w:r>
        </w:p>
        <w:p w:rsidR="00000000" w:rsidDel="00000000" w:rsidP="00000000" w:rsidRDefault="00000000" w:rsidRPr="00000000" w14:paraId="00000058">
          <w:pPr>
            <w:pBdr>
              <w:top w:color="000000" w:space="0" w:sz="0" w:val="none"/>
              <w:left w:color="000000" w:space="0" w:sz="0" w:val="none"/>
              <w:bottom w:color="000000" w:space="0" w:sz="0" w:val="none"/>
              <w:right w:color="000000" w:space="0" w:sz="0" w:val="none"/>
              <w:between w:color="000000" w:space="0" w:sz="0" w:val="none"/>
            </w:pBdr>
            <w:tabs>
              <w:tab w:val="left" w:leader="none" w:pos="1440"/>
              <w:tab w:val="right" w:leader="none" w:pos="9329"/>
            </w:tabs>
            <w:spacing w:after="100" w:lineRule="auto"/>
            <w:rPr>
              <w:rFonts w:ascii="Calibri" w:cs="Calibri" w:eastAsia="Calibri" w:hAnsi="Calibri"/>
              <w:color w:val="000000"/>
              <w:sz w:val="24"/>
              <w:szCs w:val="24"/>
            </w:rPr>
          </w:pPr>
          <w:hyperlink w:anchor="_heading=h.lcaegjcuwme2">
            <w:r w:rsidDel="00000000" w:rsidR="00000000" w:rsidRPr="00000000">
              <w:rPr>
                <w:b w:val="1"/>
                <w:bCs w:val="1"/>
                <w:smallCaps w:val="1"/>
                <w:color w:val="000000"/>
                <w:rtl w:val="0"/>
              </w:rPr>
              <w:t xml:space="preserve">ARTICLE 8:</w:t>
            </w:r>
          </w:hyperlink>
          <w:hyperlink w:anchor="_heading=h.lcaegjcuwme2">
            <w:r w:rsidDel="00000000" w:rsidR="00000000" w:rsidRPr="00000000">
              <w:rPr>
                <w:rFonts w:ascii="Calibri" w:cs="Calibri" w:eastAsia="Calibri" w:hAnsi="Calibri"/>
                <w:color w:val="000000"/>
                <w:sz w:val="24"/>
                <w:szCs w:val="24"/>
                <w:rtl w:val="0"/>
              </w:rPr>
              <w:tab/>
            </w:r>
          </w:hyperlink>
          <w:r w:rsidDel="00000000" w:rsidR="00000000" w:rsidRPr="00000000">
            <w:fldChar w:fldCharType="begin"/>
            <w:instrText xml:space="preserve"> PAGEREF _heading=h.lcaegjcuwme2 \h </w:instrText>
            <w:fldChar w:fldCharType="separate"/>
          </w:r>
          <w:r w:rsidDel="00000000" w:rsidR="00000000" w:rsidRPr="00000000">
            <w:rPr>
              <w:b w:val="1"/>
              <w:bCs w:val="1"/>
              <w:smallCaps w:val="1"/>
              <w:color w:val="000000"/>
              <w:rtl w:val="0"/>
            </w:rPr>
            <w:t xml:space="preserve">ADDITIONAL INFORMATION</w:t>
          </w:r>
          <w:r w:rsidDel="00000000" w:rsidR="00000000" w:rsidRPr="00000000">
            <w:rPr>
              <w:color w:val="000000"/>
              <w:rtl w:val="0"/>
            </w:rPr>
            <w:tab/>
            <w:t xml:space="preserve">15</w:t>
          </w:r>
          <w:r w:rsidDel="00000000" w:rsidR="00000000" w:rsidRPr="00000000">
            <w:fldChar w:fldCharType="begin"/>
            <w:instrText xml:space="preserve"> HYPERLINK \l "_heading=h.lcaegjcuwme2"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59">
          <w:pPr>
            <w:pBdr>
              <w:top w:color="000000" w:space="0" w:sz="0" w:val="none"/>
              <w:left w:color="000000" w:space="0" w:sz="0" w:val="none"/>
              <w:bottom w:color="000000" w:space="0" w:sz="0" w:val="none"/>
              <w:right w:color="000000" w:space="0" w:sz="0" w:val="none"/>
              <w:between w:color="000000" w:space="0" w:sz="0" w:val="none"/>
            </w:pBdr>
            <w:tabs>
              <w:tab w:val="left" w:leader="none" w:pos="1440"/>
              <w:tab w:val="right" w:leader="none" w:pos="9329"/>
            </w:tabs>
            <w:spacing w:after="100" w:lineRule="auto"/>
            <w:rPr>
              <w:rFonts w:ascii="Calibri" w:cs="Calibri" w:eastAsia="Calibri" w:hAnsi="Calibri"/>
              <w:color w:val="000000"/>
              <w:sz w:val="24"/>
              <w:szCs w:val="24"/>
            </w:rPr>
          </w:pPr>
          <w:r w:rsidDel="00000000" w:rsidR="00000000" w:rsidRPr="00000000">
            <w:fldChar w:fldCharType="end"/>
          </w:r>
          <w:hyperlink w:anchor="_heading=h.8m2njm57nuge">
            <w:r w:rsidDel="00000000" w:rsidR="00000000" w:rsidRPr="00000000">
              <w:rPr>
                <w:b w:val="1"/>
                <w:bCs w:val="1"/>
                <w:smallCaps w:val="1"/>
                <w:color w:val="000000"/>
                <w:rtl w:val="0"/>
              </w:rPr>
              <w:t xml:space="preserve">ARTICLE 9:</w:t>
            </w:r>
          </w:hyperlink>
          <w:hyperlink w:anchor="_heading=h.8m2njm57nuge">
            <w:r w:rsidDel="00000000" w:rsidR="00000000" w:rsidRPr="00000000">
              <w:rPr>
                <w:rFonts w:ascii="Calibri" w:cs="Calibri" w:eastAsia="Calibri" w:hAnsi="Calibri"/>
                <w:color w:val="000000"/>
                <w:sz w:val="24"/>
                <w:szCs w:val="24"/>
                <w:rtl w:val="0"/>
              </w:rPr>
              <w:tab/>
            </w:r>
          </w:hyperlink>
          <w:r w:rsidDel="00000000" w:rsidR="00000000" w:rsidRPr="00000000">
            <w:fldChar w:fldCharType="begin"/>
            <w:instrText xml:space="preserve"> PAGEREF _heading=h.8m2njm57nuge \h </w:instrText>
            <w:fldChar w:fldCharType="separate"/>
          </w:r>
          <w:r w:rsidDel="00000000" w:rsidR="00000000" w:rsidRPr="00000000">
            <w:rPr>
              <w:b w:val="1"/>
              <w:bCs w:val="1"/>
              <w:smallCaps w:val="1"/>
              <w:color w:val="000000"/>
              <w:rtl w:val="0"/>
            </w:rPr>
            <w:t xml:space="preserve">APPEAL CHANNELS AND DEADLINES</w:t>
          </w:r>
          <w:r w:rsidDel="00000000" w:rsidR="00000000" w:rsidRPr="00000000">
            <w:rPr>
              <w:color w:val="000000"/>
              <w:rtl w:val="0"/>
            </w:rPr>
            <w:tab/>
            <w:t xml:space="preserve">15</w:t>
          </w:r>
          <w:r w:rsidDel="00000000" w:rsidR="00000000" w:rsidRPr="00000000">
            <w:fldChar w:fldCharType="begin"/>
            <w:instrText xml:space="preserve"> HYPERLINK \l "_heading=h.8m2njm57nuge" </w:instrText>
            <w:fldChar w:fldCharType="separate"/>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A">
      <w:pPr>
        <w:rPr>
          <w:rFonts w:ascii="Calibri" w:cs="Calibri" w:eastAsia="Calibri" w:hAnsi="Calibri"/>
          <w:sz w:val="22"/>
          <w:szCs w:val="22"/>
        </w:rPr>
        <w:sectPr>
          <w:headerReference r:id="rId8" w:type="default"/>
          <w:headerReference r:id="rId9" w:type="first"/>
          <w:footerReference r:id="rId10" w:type="default"/>
          <w:footerReference r:id="rId11" w:type="first"/>
          <w:footerReference r:id="rId12" w:type="even"/>
          <w:pgSz w:h="16838" w:w="11906" w:orient="portrait"/>
          <w:pgMar w:bottom="1616" w:top="902" w:left="1151" w:right="1416" w:header="431" w:footer="567"/>
          <w:pgNumType w:start="1"/>
          <w:titlePg w:val="1"/>
        </w:sectPr>
      </w:pPr>
      <w:r w:rsidDel="00000000" w:rsidR="00000000" w:rsidRPr="00000000">
        <w:fldChar w:fldCharType="end"/>
      </w:r>
      <w:r w:rsidDel="00000000" w:rsidR="00000000" w:rsidRPr="00000000">
        <w:rPr>
          <w:rtl w:val="0"/>
        </w:rPr>
      </w:r>
    </w:p>
    <w:p w:rsidR="00000000" w:rsidDel="00000000" w:rsidP="00000000" w:rsidRDefault="00000000" w:rsidRPr="00000000" w14:paraId="0000005B">
      <w:pPr>
        <w:widowControl w:val="0"/>
        <w:numPr>
          <w:ilvl w:val="0"/>
          <w:numId w:val="10"/>
        </w:numPr>
        <w:pBdr>
          <w:top w:color="000000" w:space="0" w:sz="0" w:val="none"/>
          <w:left w:color="000000" w:space="0" w:sz="0" w:val="none"/>
          <w:bottom w:color="000000" w:space="0" w:sz="0" w:val="none"/>
          <w:right w:color="000000" w:space="0" w:sz="0" w:val="none"/>
          <w:between w:color="000000" w:space="0" w:sz="0" w:val="none"/>
        </w:pBdr>
        <w:spacing w:after="120" w:before="240" w:lineRule="auto"/>
        <w:ind w:left="357" w:hanging="357"/>
        <w:jc w:val="both"/>
        <w:rPr>
          <w:rFonts w:ascii="Calibri" w:cs="Calibri" w:eastAsia="Calibri" w:hAnsi="Calibri"/>
          <w:b w:val="1"/>
          <w:bCs w:val="1"/>
          <w:smallCaps w:val="1"/>
          <w:color w:val="000000"/>
          <w:sz w:val="28"/>
          <w:szCs w:val="28"/>
          <w:u w:val="single"/>
        </w:rPr>
      </w:pPr>
      <w:bookmarkStart w:colFirst="0" w:colLast="0" w:name="_heading=h.9eoqsgkgyu5s" w:id="2"/>
      <w:bookmarkEnd w:id="2"/>
      <w:r w:rsidDel="00000000" w:rsidR="00000000" w:rsidRPr="00000000">
        <w:rPr>
          <w:rFonts w:ascii="Calibri" w:cs="Calibri" w:eastAsia="Calibri" w:hAnsi="Calibri"/>
          <w:b w:val="1"/>
          <w:bCs w:val="1"/>
          <w:smallCaps w:val="1"/>
          <w:color w:val="000000"/>
          <w:sz w:val="28"/>
          <w:szCs w:val="28"/>
          <w:u w:val="single"/>
          <w:rtl w:val="0"/>
        </w:rPr>
        <w:t xml:space="preserve">OBJECT AND SCOPE OF THE TENDER</w:t>
      </w:r>
    </w:p>
    <w:p w:rsidR="00000000" w:rsidDel="00000000" w:rsidP="00000000" w:rsidRDefault="00000000" w:rsidRPr="00000000" w14:paraId="0000005C">
      <w:pPr>
        <w:pStyle w:val="Heading2"/>
        <w:spacing w:after="120" w:before="120" w:lineRule="auto"/>
        <w:jc w:val="both"/>
        <w:rPr>
          <w:rFonts w:ascii="Calibri" w:cs="Calibri" w:eastAsia="Calibri" w:hAnsi="Calibri"/>
          <w:sz w:val="22"/>
          <w:szCs w:val="22"/>
          <w:u w:val="single"/>
        </w:rPr>
      </w:pPr>
      <w:bookmarkStart w:colFirst="0" w:colLast="0" w:name="_heading=h.a3fxc2zdxme7" w:id="3"/>
      <w:bookmarkEnd w:id="3"/>
      <w:r w:rsidDel="00000000" w:rsidR="00000000" w:rsidRPr="00000000">
        <w:rPr>
          <w:rFonts w:ascii="Calibri" w:cs="Calibri" w:eastAsia="Calibri" w:hAnsi="Calibri"/>
          <w:sz w:val="22"/>
          <w:szCs w:val="22"/>
          <w:u w:val="single"/>
          <w:rtl w:val="0"/>
        </w:rPr>
        <w:t xml:space="preserve">Object of the tender</w:t>
      </w:r>
    </w:p>
    <w:p w:rsidR="00000000" w:rsidDel="00000000" w:rsidP="00000000" w:rsidRDefault="00000000" w:rsidRPr="00000000" w14:paraId="0000005D">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tender covers the award of a </w:t>
      </w:r>
      <w:r w:rsidDel="00000000" w:rsidR="00000000" w:rsidRPr="00000000">
        <w:rPr>
          <w:rFonts w:ascii="Calibri" w:cs="Calibri" w:eastAsia="Calibri" w:hAnsi="Calibri"/>
          <w:sz w:val="22"/>
          <w:szCs w:val="22"/>
          <w:rtl w:val="0"/>
        </w:rPr>
        <w:t xml:space="preserve">supplies</w:t>
      </w:r>
      <w:r w:rsidDel="00000000" w:rsidR="00000000" w:rsidRPr="00000000">
        <w:rPr>
          <w:rFonts w:ascii="Calibri" w:cs="Calibri" w:eastAsia="Calibri" w:hAnsi="Calibri"/>
          <w:color w:val="000000"/>
          <w:sz w:val="22"/>
          <w:szCs w:val="22"/>
          <w:rtl w:val="0"/>
        </w:rPr>
        <w:t xml:space="preserve"> contract(-s) covering the following:</w:t>
      </w:r>
    </w:p>
    <w:p w:rsidR="00000000" w:rsidDel="00000000" w:rsidP="00000000" w:rsidRDefault="00000000" w:rsidRPr="00000000" w14:paraId="0000005E">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F">
      <w:pPr>
        <w:jc w:val="both"/>
        <w:rPr>
          <w:rFonts w:ascii="Calibri" w:cs="Calibri" w:eastAsia="Calibri" w:hAnsi="Calibri"/>
          <w:b w:val="1"/>
          <w:bCs w:val="1"/>
          <w:sz w:val="22"/>
          <w:szCs w:val="22"/>
        </w:rPr>
      </w:pPr>
      <w:bookmarkStart w:colFirst="0" w:colLast="0" w:name="_heading=h.cxaam633fltm" w:id="0"/>
      <w:bookmarkEnd w:id="0"/>
      <w:r w:rsidDel="00000000" w:rsidR="00000000" w:rsidRPr="00000000">
        <w:rPr>
          <w:b w:val="1"/>
          <w:bCs w:val="1"/>
          <w:rtl w:val="0"/>
        </w:rPr>
        <w:t xml:space="preserve">Supply of the Rehabilitation Equipment</w:t>
      </w:r>
      <w:r w:rsidDel="00000000" w:rsidR="00000000" w:rsidRPr="00000000">
        <w:rPr>
          <w:rtl w:val="0"/>
        </w:rPr>
      </w:r>
    </w:p>
    <w:p w:rsidR="00000000" w:rsidDel="00000000" w:rsidP="00000000" w:rsidRDefault="00000000" w:rsidRPr="00000000" w14:paraId="00000060">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1">
      <w:pPr>
        <w:numPr>
          <w:ilvl w:val="0"/>
          <w:numId w:val="11"/>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1:</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Mobility Rehabilitation </w:t>
      </w:r>
      <w:r w:rsidDel="00000000" w:rsidR="00000000" w:rsidRPr="00000000">
        <w:rPr>
          <w:rtl w:val="0"/>
        </w:rPr>
      </w:r>
    </w:p>
    <w:p w:rsidR="00000000" w:rsidDel="00000000" w:rsidP="00000000" w:rsidRDefault="00000000" w:rsidRPr="00000000" w14:paraId="00000062">
      <w:pPr>
        <w:numPr>
          <w:ilvl w:val="0"/>
          <w:numId w:val="11"/>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2:</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Joint Development </w:t>
      </w:r>
      <w:r w:rsidDel="00000000" w:rsidR="00000000" w:rsidRPr="00000000">
        <w:rPr>
          <w:rtl w:val="0"/>
        </w:rPr>
      </w:r>
    </w:p>
    <w:p w:rsidR="00000000" w:rsidDel="00000000" w:rsidP="00000000" w:rsidRDefault="00000000" w:rsidRPr="00000000" w14:paraId="00000063">
      <w:pPr>
        <w:numPr>
          <w:ilvl w:val="0"/>
          <w:numId w:val="11"/>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3:</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Limbs Rehabilitation </w:t>
      </w:r>
      <w:r w:rsidDel="00000000" w:rsidR="00000000" w:rsidRPr="00000000">
        <w:rPr>
          <w:rtl w:val="0"/>
        </w:rPr>
      </w:r>
    </w:p>
    <w:p w:rsidR="00000000" w:rsidDel="00000000" w:rsidP="00000000" w:rsidRDefault="00000000" w:rsidRPr="00000000" w14:paraId="00000064">
      <w:pPr>
        <w:numPr>
          <w:ilvl w:val="0"/>
          <w:numId w:val="11"/>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4:</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Balance Rehabilitation</w:t>
      </w:r>
      <w:r w:rsidDel="00000000" w:rsidR="00000000" w:rsidRPr="00000000">
        <w:rPr>
          <w:rtl w:val="0"/>
        </w:rPr>
      </w:r>
    </w:p>
    <w:p w:rsidR="00000000" w:rsidDel="00000000" w:rsidP="00000000" w:rsidRDefault="00000000" w:rsidRPr="00000000" w14:paraId="00000065">
      <w:pPr>
        <w:numPr>
          <w:ilvl w:val="0"/>
          <w:numId w:val="11"/>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5:</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Physical Rehabilitation Complex</w:t>
      </w:r>
      <w:r w:rsidDel="00000000" w:rsidR="00000000" w:rsidRPr="00000000">
        <w:rPr>
          <w:rtl w:val="0"/>
        </w:rPr>
      </w:r>
    </w:p>
    <w:p w:rsidR="00000000" w:rsidDel="00000000" w:rsidP="00000000" w:rsidRDefault="00000000" w:rsidRPr="00000000" w14:paraId="00000066">
      <w:pPr>
        <w:numPr>
          <w:ilvl w:val="0"/>
          <w:numId w:val="11"/>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6:</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Assistive Technologies and Ergotherapy</w:t>
      </w:r>
      <w:r w:rsidDel="00000000" w:rsidR="00000000" w:rsidRPr="00000000">
        <w:rPr>
          <w:rtl w:val="0"/>
        </w:rPr>
      </w:r>
    </w:p>
    <w:p w:rsidR="00000000" w:rsidDel="00000000" w:rsidP="00000000" w:rsidRDefault="00000000" w:rsidRPr="00000000" w14:paraId="00000067">
      <w:pPr>
        <w:pBdr>
          <w:top w:color="000000" w:space="0" w:sz="0" w:val="none"/>
          <w:left w:color="000000" w:space="0" w:sz="0" w:val="none"/>
          <w:bottom w:color="000000" w:space="0" w:sz="0" w:val="none"/>
          <w:right w:color="000000" w:space="0" w:sz="0" w:val="none"/>
          <w:between w:color="000000" w:space="0" w:sz="0" w:val="none"/>
        </w:pBdr>
        <w:ind w:left="720" w:firstLine="0"/>
        <w:jc w:val="both"/>
        <w:rPr>
          <w:rFonts w:ascii="Calibri" w:cs="Calibri" w:eastAsia="Calibri" w:hAnsi="Calibri"/>
          <w:i w:val="1"/>
          <w:iCs w:val="1"/>
          <w:color w:val="000000"/>
          <w:sz w:val="22"/>
          <w:szCs w:val="22"/>
        </w:rPr>
      </w:pPr>
      <w:r w:rsidDel="00000000" w:rsidR="00000000" w:rsidRPr="00000000">
        <w:rPr>
          <w:rtl w:val="0"/>
        </w:rPr>
      </w:r>
    </w:p>
    <w:p w:rsidR="00000000" w:rsidDel="00000000" w:rsidP="00000000" w:rsidRDefault="00000000" w:rsidRPr="00000000" w14:paraId="00000068">
      <w:pPr>
        <w:pBdr>
          <w:top w:color="000000" w:space="0" w:sz="0" w:val="none"/>
          <w:left w:color="000000" w:space="0" w:sz="0" w:val="none"/>
          <w:bottom w:color="000000" w:space="0" w:sz="0" w:val="none"/>
          <w:right w:color="000000" w:space="0" w:sz="0" w:val="none"/>
          <w:between w:color="000000" w:space="0" w:sz="0" w:val="none"/>
        </w:pBd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scope of the needs to be satisfied is set out in the Specifications. </w:t>
      </w:r>
    </w:p>
    <w:p w:rsidR="00000000" w:rsidDel="00000000" w:rsidP="00000000" w:rsidRDefault="00000000" w:rsidRPr="00000000" w14:paraId="00000069">
      <w:pPr>
        <w:pBdr>
          <w:top w:color="000000" w:space="0" w:sz="0" w:val="none"/>
          <w:left w:color="000000" w:space="0" w:sz="0" w:val="none"/>
          <w:bottom w:color="000000" w:space="0" w:sz="0" w:val="none"/>
          <w:right w:color="000000" w:space="0" w:sz="0" w:val="none"/>
          <w:between w:color="000000" w:space="0" w:sz="0" w:val="none"/>
        </w:pBdr>
        <w:ind w:left="720" w:firstLine="0"/>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6A">
      <w:pPr>
        <w:pStyle w:val="Heading2"/>
        <w:spacing w:after="120" w:before="120" w:lineRule="auto"/>
        <w:jc w:val="both"/>
        <w:rPr>
          <w:rFonts w:ascii="Calibri" w:cs="Calibri" w:eastAsia="Calibri" w:hAnsi="Calibri"/>
          <w:sz w:val="22"/>
          <w:szCs w:val="22"/>
          <w:u w:val="single"/>
        </w:rPr>
      </w:pPr>
      <w:bookmarkStart w:colFirst="0" w:colLast="0" w:name="_heading=h.je3ellqtm3hy" w:id="4"/>
      <w:bookmarkEnd w:id="4"/>
      <w:r w:rsidDel="00000000" w:rsidR="00000000" w:rsidRPr="00000000">
        <w:rPr>
          <w:rFonts w:ascii="Calibri" w:cs="Calibri" w:eastAsia="Calibri" w:hAnsi="Calibri"/>
          <w:sz w:val="22"/>
          <w:szCs w:val="22"/>
          <w:u w:val="single"/>
          <w:rtl w:val="0"/>
        </w:rPr>
        <w:t xml:space="preserve">Scope of the tender</w:t>
      </w:r>
    </w:p>
    <w:p w:rsidR="00000000" w:rsidDel="00000000" w:rsidP="00000000" w:rsidRDefault="00000000" w:rsidRPr="00000000" w14:paraId="0000006B">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This contract is subject to the French Public Procurement Code (CPP) in its applicable version under Ordinance no. 2018-1074 of 26 November 2018, establishing the legislative elements of Decree no. 2018-1075 of 3 December 2018, establishing the regulatory elements of the Public Procurement. </w:t>
      </w:r>
    </w:p>
    <w:p w:rsidR="00000000" w:rsidDel="00000000" w:rsidP="00000000" w:rsidRDefault="00000000" w:rsidRPr="00000000" w14:paraId="0000006C">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It is awarded by means of:  </w:t>
      </w:r>
    </w:p>
    <w:p w:rsidR="00000000" w:rsidDel="00000000" w:rsidP="00000000" w:rsidRDefault="00000000" w:rsidRPr="00000000" w14:paraId="0000006D">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2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adapted procedure in application of Articles L. 2123-1 and R. 2123-1 to R. 2123-7 of CCP</w:t>
      </w:r>
    </w:p>
    <w:p w:rsidR="00000000" w:rsidDel="00000000" w:rsidP="00000000" w:rsidRDefault="00000000" w:rsidRPr="00000000" w14:paraId="0000006E">
      <w:pPr>
        <w:pStyle w:val="Heading2"/>
        <w:spacing w:after="120" w:before="120" w:lineRule="auto"/>
        <w:jc w:val="both"/>
        <w:rPr>
          <w:rFonts w:ascii="Calibri" w:cs="Calibri" w:eastAsia="Calibri" w:hAnsi="Calibri"/>
          <w:sz w:val="22"/>
          <w:szCs w:val="22"/>
          <w:u w:val="single"/>
        </w:rPr>
      </w:pPr>
      <w:bookmarkStart w:colFirst="0" w:colLast="0" w:name="_heading=h.ygw70yxf7ho4" w:id="5"/>
      <w:bookmarkEnd w:id="5"/>
      <w:r w:rsidDel="00000000" w:rsidR="00000000" w:rsidRPr="00000000">
        <w:rPr>
          <w:rFonts w:ascii="Calibri" w:cs="Calibri" w:eastAsia="Calibri" w:hAnsi="Calibri"/>
          <w:sz w:val="22"/>
          <w:szCs w:val="22"/>
          <w:u w:val="single"/>
          <w:rtl w:val="0"/>
        </w:rPr>
        <w:t xml:space="preserve">Provisional schedule of the tender </w:t>
      </w:r>
    </w:p>
    <w:p w:rsidR="00000000" w:rsidDel="00000000" w:rsidP="00000000" w:rsidRDefault="00000000" w:rsidRPr="00000000" w14:paraId="0000006F">
      <w:pPr>
        <w:pStyle w:val="Heading2"/>
        <w:spacing w:after="120" w:before="120" w:lineRule="auto"/>
        <w:jc w:val="both"/>
        <w:rPr>
          <w:rFonts w:ascii="Calibri" w:cs="Calibri" w:eastAsia="Calibri" w:hAnsi="Calibri"/>
          <w:sz w:val="22"/>
          <w:szCs w:val="22"/>
          <w:u w:val="single"/>
        </w:rPr>
      </w:pPr>
      <w:bookmarkStart w:colFirst="0" w:colLast="0" w:name="_heading=h.f056br4n4rf" w:id="6"/>
      <w:bookmarkEnd w:id="6"/>
      <w:r w:rsidDel="00000000" w:rsidR="00000000" w:rsidRPr="00000000">
        <w:rPr>
          <w:rFonts w:ascii="Calibri" w:cs="Calibri" w:eastAsia="Calibri" w:hAnsi="Calibri"/>
          <w:sz w:val="22"/>
          <w:szCs w:val="22"/>
          <w:u w:val="single"/>
          <w:rtl w:val="0"/>
        </w:rPr>
        <w:t xml:space="preserve">Provisional schedule of the tender </w:t>
      </w:r>
    </w:p>
    <w:tbl>
      <w:tblPr>
        <w:tblStyle w:val="Table2"/>
        <w:tblW w:w="7933.000000000001"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6"/>
        <w:gridCol w:w="6237"/>
        <w:tblGridChange w:id="0">
          <w:tblGrid>
            <w:gridCol w:w="1696"/>
            <w:gridCol w:w="6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jc w:val="center"/>
              <w:rPr>
                <w:rFonts w:ascii="Calibri" w:cs="Calibri" w:eastAsia="Calibri" w:hAnsi="Calibri"/>
                <w:b w:val="1"/>
                <w:bCs w:val="1"/>
                <w:sz w:val="22"/>
                <w:szCs w:val="22"/>
                <w:highlight w:val="white"/>
              </w:rPr>
            </w:pPr>
            <w:r w:rsidDel="00000000" w:rsidR="00000000" w:rsidRPr="00000000">
              <w:rPr>
                <w:rFonts w:ascii="Calibri" w:cs="Calibri" w:eastAsia="Calibri" w:hAnsi="Calibri"/>
                <w:b w:val="1"/>
                <w:bCs w:val="1"/>
                <w:sz w:val="22"/>
                <w:szCs w:val="22"/>
                <w:highlight w:val="white"/>
                <w:rtl w:val="0"/>
              </w:rPr>
              <w:t xml:space="preserve">Estimated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jc w:val="both"/>
              <w:rPr>
                <w:rFonts w:ascii="Calibri" w:cs="Calibri" w:eastAsia="Calibri" w:hAnsi="Calibri"/>
                <w:b w:val="1"/>
                <w:bCs w:val="1"/>
                <w:sz w:val="22"/>
                <w:szCs w:val="22"/>
                <w:highlight w:val="white"/>
              </w:rPr>
            </w:pPr>
            <w:r w:rsidDel="00000000" w:rsidR="00000000" w:rsidRPr="00000000">
              <w:rPr>
                <w:rFonts w:ascii="Calibri" w:cs="Calibri" w:eastAsia="Calibri" w:hAnsi="Calibri"/>
                <w:b w:val="1"/>
                <w:bCs w:val="1"/>
                <w:sz w:val="22"/>
                <w:szCs w:val="22"/>
                <w:highlight w:val="white"/>
                <w:rtl w:val="0"/>
              </w:rPr>
              <w:t xml:space="preserve">Stage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jc w:val="center"/>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04/05/2026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Bid submission deadline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jc w:val="center"/>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TBC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Interviews/Negotiations and requests for optimised bids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jc w:val="center"/>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TBC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Optimised bid submission deadline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jc w:val="center"/>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14/05/2026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Rejection letters sent to non-selected candidates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jc w:val="center"/>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20/05/2026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Contract award</w:t>
            </w:r>
          </w:p>
        </w:tc>
      </w:tr>
    </w:tbl>
    <w:p w:rsidR="00000000" w:rsidDel="00000000" w:rsidP="00000000" w:rsidRDefault="00000000" w:rsidRPr="00000000" w14:paraId="0000007C">
      <w:pPr>
        <w:pStyle w:val="Heading2"/>
        <w:spacing w:after="120" w:before="120" w:lineRule="auto"/>
        <w:jc w:val="both"/>
        <w:rPr>
          <w:rFonts w:ascii="Calibri" w:cs="Calibri" w:eastAsia="Calibri" w:hAnsi="Calibri"/>
          <w:sz w:val="22"/>
          <w:szCs w:val="22"/>
          <w:u w:val="single"/>
        </w:rPr>
      </w:pPr>
      <w:bookmarkStart w:colFirst="0" w:colLast="0" w:name="_heading=h.y731vgqcnrun" w:id="7"/>
      <w:bookmarkEnd w:id="7"/>
      <w:r w:rsidDel="00000000" w:rsidR="00000000" w:rsidRPr="00000000">
        <w:rPr>
          <w:rFonts w:ascii="Calibri" w:cs="Calibri" w:eastAsia="Calibri" w:hAnsi="Calibri"/>
          <w:sz w:val="22"/>
          <w:szCs w:val="22"/>
          <w:u w:val="single"/>
          <w:rtl w:val="0"/>
        </w:rPr>
        <w:t xml:space="preserve">Tender language – currency</w:t>
      </w:r>
    </w:p>
    <w:p w:rsidR="00000000" w:rsidDel="00000000" w:rsidP="00000000" w:rsidRDefault="00000000" w:rsidRPr="00000000" w14:paraId="0000007D">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the tender documents must be written in </w:t>
      </w:r>
      <w:r w:rsidDel="00000000" w:rsidR="00000000" w:rsidRPr="00000000">
        <w:rPr>
          <w:rFonts w:ascii="Calibri" w:cs="Calibri" w:eastAsia="Calibri" w:hAnsi="Calibri"/>
          <w:b w:val="1"/>
          <w:bCs w:val="1"/>
          <w:i w:val="1"/>
          <w:iCs w:val="1"/>
          <w:sz w:val="22"/>
          <w:szCs w:val="22"/>
          <w:rtl w:val="0"/>
        </w:rPr>
        <w:t xml:space="preserve">English</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7E">
      <w:pPr>
        <w:spacing w:before="120" w:lineRule="auto"/>
        <w:jc w:val="both"/>
        <w:rPr>
          <w:rFonts w:ascii="Calibri" w:cs="Calibri" w:eastAsia="Calibri" w:hAnsi="Calibri"/>
          <w:b w:val="1"/>
          <w:bCs w:val="1"/>
          <w:i w:val="1"/>
          <w:iCs w:val="1"/>
          <w:sz w:val="22"/>
          <w:szCs w:val="22"/>
        </w:rPr>
      </w:pPr>
      <w:r w:rsidDel="00000000" w:rsidR="00000000" w:rsidRPr="00000000">
        <w:rPr>
          <w:rFonts w:ascii="Calibri" w:cs="Calibri" w:eastAsia="Calibri" w:hAnsi="Calibri"/>
          <w:sz w:val="22"/>
          <w:szCs w:val="22"/>
          <w:rtl w:val="0"/>
        </w:rPr>
        <w:t xml:space="preserve">The Contracting Authority will conclude contracts in the following currency: </w:t>
      </w:r>
      <w:r w:rsidDel="00000000" w:rsidR="00000000" w:rsidRPr="00000000">
        <w:rPr>
          <w:rFonts w:ascii="Calibri" w:cs="Calibri" w:eastAsia="Calibri" w:hAnsi="Calibri"/>
          <w:b w:val="1"/>
          <w:bCs w:val="1"/>
          <w:i w:val="1"/>
          <w:iCs w:val="1"/>
          <w:sz w:val="22"/>
          <w:szCs w:val="22"/>
          <w:rtl w:val="0"/>
        </w:rPr>
        <w:t xml:space="preserve">Ukrainian hryvnia (₴) or EUR.</w:t>
      </w:r>
    </w:p>
    <w:p w:rsidR="00000000" w:rsidDel="00000000" w:rsidP="00000000" w:rsidRDefault="00000000" w:rsidRPr="00000000" w14:paraId="0000007F">
      <w:pPr>
        <w:spacing w:before="120" w:lineRule="auto"/>
        <w:jc w:val="both"/>
        <w:rPr>
          <w:rFonts w:ascii="Calibri" w:cs="Calibri" w:eastAsia="Calibri" w:hAnsi="Calibri"/>
          <w:b w:val="1"/>
          <w:bCs w:val="1"/>
          <w:i w:val="1"/>
          <w:iCs w:val="1"/>
          <w:sz w:val="22"/>
          <w:szCs w:val="22"/>
        </w:rPr>
      </w:pPr>
      <w:r w:rsidDel="00000000" w:rsidR="00000000" w:rsidRPr="00000000">
        <w:rPr>
          <w:rtl w:val="0"/>
        </w:rPr>
      </w:r>
    </w:p>
    <w:p w:rsidR="00000000" w:rsidDel="00000000" w:rsidP="00000000" w:rsidRDefault="00000000" w:rsidRPr="00000000" w14:paraId="00000080">
      <w:pPr>
        <w:pStyle w:val="Heading2"/>
        <w:spacing w:after="120" w:before="120" w:lineRule="auto"/>
        <w:jc w:val="both"/>
        <w:rPr/>
      </w:pPr>
      <w:bookmarkStart w:colFirst="0" w:colLast="0" w:name="_heading=h.su49j654k656" w:id="8"/>
      <w:bookmarkEnd w:id="8"/>
      <w:r w:rsidDel="00000000" w:rsidR="00000000" w:rsidRPr="00000000">
        <w:rPr>
          <w:rFonts w:ascii="Calibri" w:cs="Calibri" w:eastAsia="Calibri" w:hAnsi="Calibri"/>
          <w:sz w:val="22"/>
          <w:szCs w:val="22"/>
          <w:u w:val="single"/>
          <w:rtl w:val="0"/>
        </w:rPr>
        <w:t xml:space="preserve">Composition of the tender documents</w:t>
      </w:r>
      <w:r w:rsidDel="00000000" w:rsidR="00000000" w:rsidRPr="00000000">
        <w:rPr>
          <w:rtl w:val="0"/>
        </w:rPr>
      </w:r>
    </w:p>
    <w:p w:rsidR="00000000" w:rsidDel="00000000" w:rsidP="00000000" w:rsidRDefault="00000000" w:rsidRPr="00000000" w14:paraId="00000081">
      <w:pPr>
        <w:spacing w:before="120" w:lineRule="auto"/>
        <w:jc w:val="both"/>
        <w:rPr>
          <w:rFonts w:ascii="Calibri" w:cs="Calibri" w:eastAsia="Calibri" w:hAnsi="Calibri"/>
          <w:b w:val="1"/>
          <w:bCs w:val="1"/>
          <w:i w:val="1"/>
          <w:iCs w:val="1"/>
          <w:sz w:val="22"/>
          <w:szCs w:val="22"/>
        </w:rPr>
      </w:pPr>
      <w:r w:rsidDel="00000000" w:rsidR="00000000" w:rsidRPr="00000000">
        <w:rPr>
          <w:rFonts w:ascii="Calibri" w:cs="Calibri" w:eastAsia="Calibri" w:hAnsi="Calibri"/>
          <w:sz w:val="22"/>
          <w:szCs w:val="22"/>
          <w:rtl w:val="0"/>
        </w:rPr>
        <w:t xml:space="preserve">The tender documents are composed of the following:</w:t>
      </w:r>
      <w:r w:rsidDel="00000000" w:rsidR="00000000" w:rsidRPr="00000000">
        <w:rPr>
          <w:rtl w:val="0"/>
        </w:rPr>
      </w:r>
    </w:p>
    <w:p w:rsidR="00000000" w:rsidDel="00000000" w:rsidP="00000000" w:rsidRDefault="00000000" w:rsidRPr="00000000" w14:paraId="00000082">
      <w:pPr>
        <w:widowControl w:val="0"/>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color w:val="000000"/>
          <w:sz w:val="22"/>
          <w:szCs w:val="22"/>
          <w:u w:val="none"/>
        </w:rPr>
      </w:pPr>
      <w:r w:rsidDel="00000000" w:rsidR="00000000" w:rsidRPr="00000000">
        <w:rPr>
          <w:rFonts w:ascii="Calibri" w:cs="Calibri" w:eastAsia="Calibri" w:hAnsi="Calibri"/>
          <w:color w:val="000000"/>
          <w:sz w:val="22"/>
          <w:szCs w:val="22"/>
          <w:rtl w:val="0"/>
        </w:rPr>
        <w:t xml:space="preserve">These tender rules (the “Rules”);</w:t>
      </w:r>
      <w:r w:rsidDel="00000000" w:rsidR="00000000" w:rsidRPr="00000000">
        <w:rPr>
          <w:rtl w:val="0"/>
        </w:rPr>
      </w:r>
    </w:p>
    <w:p w:rsidR="00000000" w:rsidDel="00000000" w:rsidP="00000000" w:rsidRDefault="00000000" w:rsidRPr="00000000" w14:paraId="00000083">
      <w:pPr>
        <w:widowControl w:val="0"/>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color w:val="000000"/>
          <w:sz w:val="22"/>
          <w:szCs w:val="22"/>
          <w:u w:val="none"/>
        </w:rPr>
      </w:pPr>
      <w:r w:rsidDel="00000000" w:rsidR="00000000" w:rsidRPr="00000000">
        <w:rPr>
          <w:rFonts w:ascii="Calibri" w:cs="Calibri" w:eastAsia="Calibri" w:hAnsi="Calibri"/>
          <w:color w:val="000000"/>
          <w:sz w:val="22"/>
          <w:szCs w:val="22"/>
          <w:rtl w:val="0"/>
        </w:rPr>
        <w:t xml:space="preserve">The draft contracts for each Lot (general conditions and special conditions) and any annexes</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84">
      <w:pPr>
        <w:widowControl w:val="0"/>
        <w:numPr>
          <w:ilvl w:val="0"/>
          <w:numId w:val="5"/>
        </w:numPr>
        <w:pBdr>
          <w:top w:color="000000" w:space="0" w:sz="0" w:val="none"/>
          <w:left w:color="000000" w:space="0" w:sz="0" w:val="none"/>
          <w:bottom w:color="000000" w:space="0" w:sz="0" w:val="none"/>
          <w:right w:color="000000" w:space="0" w:sz="0" w:val="none"/>
          <w:between w:color="000000" w:space="0" w:sz="0" w:val="none"/>
        </w:pBdr>
        <w:ind w:left="1440" w:hanging="360"/>
        <w:jc w:val="both"/>
        <w:rPr>
          <w:rFonts w:ascii="Calibri" w:cs="Calibri" w:eastAsia="Calibri" w:hAnsi="Calibri"/>
          <w:sz w:val="22"/>
          <w:szCs w:val="22"/>
          <w:u w:val="none"/>
        </w:rPr>
      </w:pPr>
      <w:r w:rsidDel="00000000" w:rsidR="00000000" w:rsidRPr="00000000">
        <w:rPr>
          <w:rFonts w:ascii="Calibri" w:cs="Calibri" w:eastAsia="Calibri" w:hAnsi="Calibri"/>
          <w:color w:val="000000"/>
          <w:sz w:val="22"/>
          <w:szCs w:val="22"/>
          <w:rtl w:val="0"/>
        </w:rPr>
        <w:t xml:space="preserve">Annex 1</w:t>
      </w:r>
      <w:r w:rsidDel="00000000" w:rsidR="00000000" w:rsidRPr="00000000">
        <w:rPr>
          <w:rFonts w:ascii="Calibri" w:cs="Calibri" w:eastAsia="Calibri" w:hAnsi="Calibri"/>
          <w:sz w:val="22"/>
          <w:szCs w:val="22"/>
          <w:rtl w:val="0"/>
        </w:rPr>
        <w:t xml:space="preserve">. Specifications, and </w:t>
      </w:r>
    </w:p>
    <w:p w:rsidR="00000000" w:rsidDel="00000000" w:rsidP="00000000" w:rsidRDefault="00000000" w:rsidRPr="00000000" w14:paraId="00000085">
      <w:pPr>
        <w:widowControl w:val="0"/>
        <w:numPr>
          <w:ilvl w:val="0"/>
          <w:numId w:val="5"/>
        </w:numPr>
        <w:pBdr>
          <w:top w:color="000000" w:space="0" w:sz="0" w:val="none"/>
          <w:left w:color="000000" w:space="0" w:sz="0" w:val="none"/>
          <w:bottom w:color="000000" w:space="0" w:sz="0" w:val="none"/>
          <w:right w:color="000000" w:space="0" w:sz="0" w:val="none"/>
          <w:between w:color="000000" w:space="0" w:sz="0" w:val="none"/>
        </w:pBdr>
        <w:ind w:left="144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Annex 2. Financial Proposal Template for each Lot</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086">
      <w:pPr>
        <w:widowControl w:val="0"/>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color w:val="000000"/>
          <w:sz w:val="22"/>
          <w:szCs w:val="22"/>
          <w:u w:val="none"/>
        </w:rPr>
      </w:pPr>
      <w:r w:rsidDel="00000000" w:rsidR="00000000" w:rsidRPr="00000000">
        <w:rPr>
          <w:rFonts w:ascii="Calibri" w:cs="Calibri" w:eastAsia="Calibri" w:hAnsi="Calibri"/>
          <w:sz w:val="22"/>
          <w:szCs w:val="22"/>
          <w:rtl w:val="0"/>
        </w:rPr>
        <w:t xml:space="preserve">The expression of interest form and his appendices, (1) the declaration of honour on exclusion criteria and (2) absence of conflict of interest template and the identification sheet of a third party</w:t>
      </w:r>
    </w:p>
    <w:p w:rsidR="00000000" w:rsidDel="00000000" w:rsidP="00000000" w:rsidRDefault="00000000" w:rsidRPr="00000000" w14:paraId="00000087">
      <w:pPr>
        <w:widowControl w:val="0"/>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CI_F010ENG_v01 Beneficial owners declaration form</w:t>
      </w:r>
    </w:p>
    <w:p w:rsidR="00000000" w:rsidDel="00000000" w:rsidP="00000000" w:rsidRDefault="00000000" w:rsidRPr="00000000" w14:paraId="00000088">
      <w:pPr>
        <w:widowControl w:val="0"/>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color w:val="000000"/>
          <w:sz w:val="22"/>
          <w:szCs w:val="22"/>
          <w:u w:val="none"/>
        </w:rPr>
      </w:pPr>
      <w:r w:rsidDel="00000000" w:rsidR="00000000" w:rsidRPr="00000000">
        <w:rPr>
          <w:rFonts w:ascii="Calibri" w:cs="Calibri" w:eastAsia="Calibri" w:hAnsi="Calibri"/>
          <w:color w:val="000000"/>
          <w:sz w:val="22"/>
          <w:szCs w:val="22"/>
          <w:rtl w:val="0"/>
        </w:rPr>
        <w:t xml:space="preserve">The safety evaluation questionnaire, for any contract whose execution implies the movement of its personnel (or its subcontractor) in an orange or red zone (in accordance with the regional vigilance maps made available by the Ministry of Europe and Foreign Affairs (</w:t>
      </w:r>
      <w:hyperlink r:id="rId13">
        <w:r w:rsidDel="00000000" w:rsidR="00000000" w:rsidRPr="00000000">
          <w:rPr>
            <w:rFonts w:ascii="Calibri" w:cs="Calibri" w:eastAsia="Calibri" w:hAnsi="Calibri"/>
            <w:color w:val="0000ff"/>
            <w:sz w:val="22"/>
            <w:szCs w:val="22"/>
            <w:u w:val="single"/>
            <w:rtl w:val="0"/>
          </w:rPr>
          <w:t xml:space="preserve">https://www.diplomatie.gouv.fr/fr/conseils-aux-voyageurs/</w:t>
        </w:r>
      </w:hyperlink>
      <w:r w:rsidDel="00000000" w:rsidR="00000000" w:rsidRPr="00000000">
        <w:rPr>
          <w:rFonts w:ascii="Calibri" w:cs="Calibri" w:eastAsia="Calibri" w:hAnsi="Calibri"/>
          <w:color w:val="000000"/>
          <w:sz w:val="22"/>
          <w:szCs w:val="22"/>
          <w:rtl w:val="0"/>
        </w:rPr>
        <w:t xml:space="preserve">)</w:t>
      </w:r>
      <w:r w:rsidDel="00000000" w:rsidR="00000000" w:rsidRPr="00000000">
        <w:rPr>
          <w:rtl w:val="0"/>
        </w:rPr>
      </w:r>
    </w:p>
    <w:p w:rsidR="00000000" w:rsidDel="00000000" w:rsidP="00000000" w:rsidRDefault="00000000" w:rsidRPr="00000000" w14:paraId="00000089">
      <w:pPr>
        <w:widowControl w:val="0"/>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color w:val="000000"/>
          <w:sz w:val="22"/>
          <w:szCs w:val="22"/>
          <w:u w:val="none"/>
        </w:rPr>
      </w:pPr>
      <w:r w:rsidDel="00000000" w:rsidR="00000000" w:rsidRPr="00000000">
        <w:rPr>
          <w:rFonts w:ascii="Calibri" w:cs="Calibri" w:eastAsia="Calibri" w:hAnsi="Calibri"/>
          <w:color w:val="000000"/>
          <w:sz w:val="22"/>
          <w:szCs w:val="22"/>
          <w:rtl w:val="0"/>
        </w:rPr>
        <w:t xml:space="preserve">DAJ_GU006ENG_v01 - PLACE user guide for companies.</w:t>
      </w:r>
    </w:p>
    <w:p w:rsidR="00000000" w:rsidDel="00000000" w:rsidP="00000000" w:rsidRDefault="00000000" w:rsidRPr="00000000" w14:paraId="0000008A">
      <w:pPr>
        <w:widowControl w:val="0"/>
        <w:pBdr>
          <w:top w:color="000000" w:space="0" w:sz="0" w:val="none"/>
          <w:left w:color="000000" w:space="0" w:sz="0" w:val="none"/>
          <w:bottom w:color="000000" w:space="0" w:sz="0" w:val="none"/>
          <w:right w:color="000000" w:space="0" w:sz="0" w:val="none"/>
          <w:between w:color="000000" w:space="0" w:sz="0" w:val="none"/>
        </w:pBdr>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8B">
      <w:pPr>
        <w:widowControl w:val="0"/>
        <w:pBdr>
          <w:top w:color="000000" w:space="0" w:sz="0" w:val="none"/>
          <w:left w:color="000000" w:space="0" w:sz="0" w:val="none"/>
          <w:bottom w:color="000000" w:space="0" w:sz="0" w:val="none"/>
          <w:right w:color="000000" w:space="0" w:sz="0" w:val="none"/>
          <w:between w:color="000000" w:space="0" w:sz="0" w:val="none"/>
        </w:pBd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Bidder shall submit the documents indicated in the section. The tender documents are composed of the following, strictly in the same order as listed therein, and the absence or omission of any form or document which may have an impact on the evaluation and assessment of the Bid may result in the rejection of the Bidder. </w:t>
      </w:r>
    </w:p>
    <w:p w:rsidR="00000000" w:rsidDel="00000000" w:rsidP="00000000" w:rsidRDefault="00000000" w:rsidRPr="00000000" w14:paraId="0000008C">
      <w:pPr>
        <w:pStyle w:val="Heading2"/>
        <w:spacing w:after="120" w:before="120" w:lineRule="auto"/>
        <w:jc w:val="both"/>
        <w:rPr>
          <w:rFonts w:ascii="Calibri" w:cs="Calibri" w:eastAsia="Calibri" w:hAnsi="Calibri"/>
          <w:sz w:val="22"/>
          <w:szCs w:val="22"/>
          <w:u w:val="single"/>
        </w:rPr>
      </w:pPr>
      <w:bookmarkStart w:colFirst="0" w:colLast="0" w:name="_heading=h.kgi3882661w4" w:id="9"/>
      <w:bookmarkEnd w:id="9"/>
      <w:r w:rsidDel="00000000" w:rsidR="00000000" w:rsidRPr="00000000">
        <w:rPr>
          <w:rFonts w:ascii="Calibri" w:cs="Calibri" w:eastAsia="Calibri" w:hAnsi="Calibri"/>
          <w:sz w:val="22"/>
          <w:szCs w:val="22"/>
          <w:u w:val="single"/>
          <w:rtl w:val="0"/>
        </w:rPr>
        <w:t xml:space="preserve">Modification of the tender documents</w:t>
      </w:r>
    </w:p>
    <w:p w:rsidR="00000000" w:rsidDel="00000000" w:rsidP="00000000" w:rsidRDefault="00000000" w:rsidRPr="00000000" w14:paraId="0000008D">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Modifications may be made to the tender documents up to </w:t>
      </w:r>
      <w:r w:rsidDel="00000000" w:rsidR="00000000" w:rsidRPr="00000000">
        <w:rPr>
          <w:rFonts w:ascii="Calibri" w:cs="Calibri" w:eastAsia="Calibri" w:hAnsi="Calibri"/>
          <w:b w:val="1"/>
          <w:bCs w:val="1"/>
          <w:i w:val="1"/>
          <w:iCs w:val="1"/>
          <w:sz w:val="22"/>
          <w:szCs w:val="22"/>
          <w:rtl w:val="0"/>
        </w:rPr>
        <w:t xml:space="preserve">6 (six) calendar</w:t>
      </w:r>
      <w:r w:rsidDel="00000000" w:rsidR="00000000" w:rsidRPr="00000000">
        <w:rPr>
          <w:rFonts w:ascii="Calibri" w:cs="Calibri" w:eastAsia="Calibri" w:hAnsi="Calibri"/>
          <w:sz w:val="22"/>
          <w:szCs w:val="22"/>
          <w:rtl w:val="0"/>
        </w:rPr>
        <w:t xml:space="preserve"> days prior to the bid submission deadline.</w:t>
      </w:r>
    </w:p>
    <w:p w:rsidR="00000000" w:rsidDel="00000000" w:rsidP="00000000" w:rsidRDefault="00000000" w:rsidRPr="00000000" w14:paraId="0000008E">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Modifications are only forwarded to the economic operators duly identified during the tender document consultation phase.</w:t>
      </w:r>
    </w:p>
    <w:p w:rsidR="00000000" w:rsidDel="00000000" w:rsidP="00000000" w:rsidRDefault="00000000" w:rsidRPr="00000000" w14:paraId="0000008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0">
      <w:pPr>
        <w:rPr>
          <w:rFonts w:ascii="Calibri" w:cs="Calibri" w:eastAsia="Calibri" w:hAnsi="Calibri"/>
          <w:b w:val="1"/>
          <w:bCs w:val="1"/>
          <w:smallCaps w:val="1"/>
          <w:sz w:val="28"/>
          <w:szCs w:val="28"/>
          <w:u w:val="single"/>
        </w:rPr>
      </w:pPr>
      <w:r w:rsidDel="00000000" w:rsidR="00000000" w:rsidRPr="00000000">
        <w:rPr>
          <w:rFonts w:ascii="Calibri" w:cs="Calibri" w:eastAsia="Calibri" w:hAnsi="Calibri"/>
          <w:sz w:val="22"/>
          <w:szCs w:val="22"/>
          <w:rtl w:val="0"/>
        </w:rPr>
        <w:t xml:space="preserve">Bidders must respond on the basis of the latest modified documents. Should any Bidder have submitted any bid or offer prior to modification, they may resubmit based on the latest modified documents prior to the bid reception deadline.</w:t>
      </w:r>
      <w:r w:rsidDel="00000000" w:rsidR="00000000" w:rsidRPr="00000000">
        <w:rPr>
          <w:rtl w:val="0"/>
        </w:rPr>
      </w:r>
    </w:p>
    <w:p w:rsidR="00000000" w:rsidDel="00000000" w:rsidP="00000000" w:rsidRDefault="00000000" w:rsidRPr="00000000" w14:paraId="00000091">
      <w:pPr>
        <w:rPr>
          <w:rFonts w:ascii="Calibri" w:cs="Calibri" w:eastAsia="Calibri" w:hAnsi="Calibri"/>
          <w:b w:val="1"/>
          <w:bCs w:val="1"/>
          <w:smallCaps w:val="1"/>
          <w:sz w:val="28"/>
          <w:szCs w:val="28"/>
          <w:u w:val="single"/>
        </w:rPr>
      </w:pPr>
      <w:r w:rsidDel="00000000" w:rsidR="00000000" w:rsidRPr="00000000">
        <w:rPr>
          <w:rtl w:val="0"/>
        </w:rPr>
      </w:r>
    </w:p>
    <w:p w:rsidR="00000000" w:rsidDel="00000000" w:rsidP="00000000" w:rsidRDefault="00000000" w:rsidRPr="00000000" w14:paraId="00000092">
      <w:pPr>
        <w:widowControl w:val="0"/>
        <w:numPr>
          <w:ilvl w:val="0"/>
          <w:numId w:val="10"/>
        </w:numPr>
        <w:pBdr>
          <w:top w:color="000000" w:space="0" w:sz="0" w:val="none"/>
          <w:left w:color="000000" w:space="0" w:sz="0" w:val="none"/>
          <w:bottom w:color="000000" w:space="0" w:sz="0" w:val="none"/>
          <w:right w:color="000000" w:space="0" w:sz="0" w:val="none"/>
          <w:between w:color="000000" w:space="0" w:sz="0" w:val="none"/>
        </w:pBdr>
        <w:spacing w:after="120" w:before="240" w:lineRule="auto"/>
        <w:ind w:left="357" w:hanging="357"/>
        <w:jc w:val="both"/>
        <w:rPr>
          <w:rFonts w:ascii="Calibri" w:cs="Calibri" w:eastAsia="Calibri" w:hAnsi="Calibri"/>
          <w:b w:val="1"/>
          <w:bCs w:val="1"/>
          <w:smallCaps w:val="1"/>
          <w:color w:val="000000"/>
          <w:sz w:val="28"/>
          <w:szCs w:val="28"/>
          <w:u w:val="single"/>
        </w:rPr>
      </w:pPr>
      <w:bookmarkStart w:colFirst="0" w:colLast="0" w:name="_heading=h.m2ain8unvjvt" w:id="10"/>
      <w:bookmarkEnd w:id="10"/>
      <w:r w:rsidDel="00000000" w:rsidR="00000000" w:rsidRPr="00000000">
        <w:rPr>
          <w:rFonts w:ascii="Calibri" w:cs="Calibri" w:eastAsia="Calibri" w:hAnsi="Calibri"/>
          <w:b w:val="1"/>
          <w:bCs w:val="1"/>
          <w:smallCaps w:val="1"/>
          <w:color w:val="000000"/>
          <w:sz w:val="28"/>
          <w:szCs w:val="28"/>
          <w:u w:val="single"/>
          <w:rtl w:val="0"/>
        </w:rPr>
        <w:t xml:space="preserve">GENERAL CHARACTERISTICS OF THE PROPOSED CONTRACT</w:t>
      </w:r>
    </w:p>
    <w:p w:rsidR="00000000" w:rsidDel="00000000" w:rsidP="00000000" w:rsidRDefault="00000000" w:rsidRPr="00000000" w14:paraId="00000093">
      <w:pPr>
        <w:pStyle w:val="Heading2"/>
        <w:spacing w:after="120" w:before="120" w:lineRule="auto"/>
        <w:jc w:val="both"/>
        <w:rPr>
          <w:rFonts w:ascii="Calibri" w:cs="Calibri" w:eastAsia="Calibri" w:hAnsi="Calibri"/>
          <w:sz w:val="22"/>
          <w:szCs w:val="22"/>
          <w:u w:val="single"/>
        </w:rPr>
      </w:pPr>
      <w:bookmarkStart w:colFirst="0" w:colLast="0" w:name="_heading=h.qmrf1vn1xzim" w:id="11"/>
      <w:bookmarkEnd w:id="11"/>
      <w:r w:rsidDel="00000000" w:rsidR="00000000" w:rsidRPr="00000000">
        <w:rPr>
          <w:rFonts w:ascii="Calibri" w:cs="Calibri" w:eastAsia="Calibri" w:hAnsi="Calibri"/>
          <w:sz w:val="22"/>
          <w:szCs w:val="22"/>
          <w:u w:val="single"/>
          <w:rtl w:val="0"/>
        </w:rPr>
        <w:t xml:space="preserve">Form of the contract</w:t>
      </w:r>
    </w:p>
    <w:p w:rsidR="00000000" w:rsidDel="00000000" w:rsidP="00000000" w:rsidRDefault="00000000" w:rsidRPr="00000000" w14:paraId="0000009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contract constitutes public procurement composed of a single item subject to unit pricing.</w:t>
      </w:r>
    </w:p>
    <w:p w:rsidR="00000000" w:rsidDel="00000000" w:rsidP="00000000" w:rsidRDefault="00000000" w:rsidRPr="00000000" w14:paraId="0000009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6">
      <w:pPr>
        <w:pStyle w:val="Heading2"/>
        <w:spacing w:after="120" w:before="120" w:lineRule="auto"/>
        <w:jc w:val="both"/>
        <w:rPr>
          <w:rFonts w:ascii="Calibri" w:cs="Calibri" w:eastAsia="Calibri" w:hAnsi="Calibri"/>
          <w:sz w:val="22"/>
          <w:szCs w:val="22"/>
          <w:u w:val="single"/>
        </w:rPr>
      </w:pPr>
      <w:bookmarkStart w:colFirst="0" w:colLast="0" w:name="_heading=h.nnxlhq2tcdbh" w:id="12"/>
      <w:bookmarkEnd w:id="12"/>
      <w:r w:rsidDel="00000000" w:rsidR="00000000" w:rsidRPr="00000000">
        <w:rPr>
          <w:rFonts w:ascii="Calibri" w:cs="Calibri" w:eastAsia="Calibri" w:hAnsi="Calibri"/>
          <w:sz w:val="22"/>
          <w:szCs w:val="22"/>
          <w:u w:val="single"/>
          <w:rtl w:val="0"/>
        </w:rPr>
        <w:t xml:space="preserve">Estimated amount of the need</w:t>
      </w:r>
    </w:p>
    <w:p w:rsidR="00000000" w:rsidDel="00000000" w:rsidP="00000000" w:rsidRDefault="00000000" w:rsidRPr="00000000" w14:paraId="00000097">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amount of the contract depends on the prices offered by the selected Bidder. </w:t>
      </w:r>
    </w:p>
    <w:p w:rsidR="00000000" w:rsidDel="00000000" w:rsidP="00000000" w:rsidRDefault="00000000" w:rsidRPr="00000000" w14:paraId="00000098">
      <w:pPr>
        <w:pStyle w:val="Heading2"/>
        <w:spacing w:after="120" w:before="120" w:lineRule="auto"/>
        <w:jc w:val="both"/>
        <w:rPr>
          <w:rFonts w:ascii="Calibri" w:cs="Calibri" w:eastAsia="Calibri" w:hAnsi="Calibri"/>
          <w:sz w:val="22"/>
          <w:szCs w:val="22"/>
          <w:u w:val="single"/>
        </w:rPr>
      </w:pPr>
      <w:bookmarkStart w:colFirst="0" w:colLast="0" w:name="_heading=h.hsld5ajuxkvt" w:id="13"/>
      <w:bookmarkEnd w:id="13"/>
      <w:r w:rsidDel="00000000" w:rsidR="00000000" w:rsidRPr="00000000">
        <w:rPr>
          <w:rFonts w:ascii="Calibri" w:cs="Calibri" w:eastAsia="Calibri" w:hAnsi="Calibri"/>
          <w:sz w:val="22"/>
          <w:szCs w:val="22"/>
          <w:u w:val="single"/>
          <w:rtl w:val="0"/>
        </w:rPr>
        <w:t xml:space="preserve">Term of the contract</w:t>
      </w:r>
    </w:p>
    <w:p w:rsidR="00000000" w:rsidDel="00000000" w:rsidP="00000000" w:rsidRDefault="00000000" w:rsidRPr="00000000" w14:paraId="00000099">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provisional term of each contract is </w:t>
      </w:r>
      <w:r w:rsidDel="00000000" w:rsidR="00000000" w:rsidRPr="00000000">
        <w:rPr>
          <w:rFonts w:ascii="Calibri" w:cs="Calibri" w:eastAsia="Calibri" w:hAnsi="Calibri"/>
          <w:b w:val="1"/>
          <w:bCs w:val="1"/>
          <w:i w:val="1"/>
          <w:iCs w:val="1"/>
          <w:sz w:val="22"/>
          <w:szCs w:val="22"/>
          <w:rtl w:val="0"/>
        </w:rPr>
        <w:t xml:space="preserve">2,5 (two and a half)</w:t>
      </w:r>
      <w:r w:rsidDel="00000000" w:rsidR="00000000" w:rsidRPr="00000000">
        <w:rPr>
          <w:rFonts w:ascii="Calibri" w:cs="Calibri" w:eastAsia="Calibri" w:hAnsi="Calibri"/>
          <w:sz w:val="22"/>
          <w:szCs w:val="22"/>
          <w:rtl w:val="0"/>
        </w:rPr>
        <w:t xml:space="preserve"> months from its award date. For illustrative purposes only, the anticipated award date is 20/05/2026.</w:t>
      </w:r>
    </w:p>
    <w:p w:rsidR="00000000" w:rsidDel="00000000" w:rsidP="00000000" w:rsidRDefault="00000000" w:rsidRPr="00000000" w14:paraId="0000009A">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B">
      <w:pPr>
        <w:pStyle w:val="Heading2"/>
        <w:spacing w:after="120" w:before="120" w:lineRule="auto"/>
        <w:jc w:val="both"/>
        <w:rPr>
          <w:rFonts w:ascii="Calibri" w:cs="Calibri" w:eastAsia="Calibri" w:hAnsi="Calibri"/>
          <w:sz w:val="22"/>
          <w:szCs w:val="22"/>
          <w:u w:val="single"/>
        </w:rPr>
      </w:pPr>
      <w:bookmarkStart w:colFirst="0" w:colLast="0" w:name="_heading=h.camsgdjv3scd" w:id="14"/>
      <w:bookmarkEnd w:id="14"/>
      <w:r w:rsidDel="00000000" w:rsidR="00000000" w:rsidRPr="00000000">
        <w:rPr>
          <w:rFonts w:ascii="Calibri" w:cs="Calibri" w:eastAsia="Calibri" w:hAnsi="Calibri"/>
          <w:sz w:val="22"/>
          <w:szCs w:val="22"/>
          <w:u w:val="single"/>
          <w:rtl w:val="0"/>
        </w:rPr>
        <w:t xml:space="preserve">Allotment</w:t>
      </w:r>
    </w:p>
    <w:p w:rsidR="00000000" w:rsidDel="00000000" w:rsidP="00000000" w:rsidRDefault="00000000" w:rsidRPr="00000000" w14:paraId="0000009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tender is divided into 6 (six) lots, broken down as follows:</w:t>
      </w:r>
    </w:p>
    <w:p w:rsidR="00000000" w:rsidDel="00000000" w:rsidP="00000000" w:rsidRDefault="00000000" w:rsidRPr="00000000" w14:paraId="0000009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E">
      <w:pPr>
        <w:numPr>
          <w:ilvl w:val="0"/>
          <w:numId w:val="12"/>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1:</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Mobility Rehabilitation </w:t>
      </w:r>
      <w:r w:rsidDel="00000000" w:rsidR="00000000" w:rsidRPr="00000000">
        <w:rPr>
          <w:rtl w:val="0"/>
        </w:rPr>
      </w:r>
    </w:p>
    <w:p w:rsidR="00000000" w:rsidDel="00000000" w:rsidP="00000000" w:rsidRDefault="00000000" w:rsidRPr="00000000" w14:paraId="0000009F">
      <w:pPr>
        <w:numPr>
          <w:ilvl w:val="0"/>
          <w:numId w:val="12"/>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2:</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Joint Development </w:t>
      </w:r>
      <w:r w:rsidDel="00000000" w:rsidR="00000000" w:rsidRPr="00000000">
        <w:rPr>
          <w:rtl w:val="0"/>
        </w:rPr>
      </w:r>
    </w:p>
    <w:p w:rsidR="00000000" w:rsidDel="00000000" w:rsidP="00000000" w:rsidRDefault="00000000" w:rsidRPr="00000000" w14:paraId="000000A0">
      <w:pPr>
        <w:numPr>
          <w:ilvl w:val="0"/>
          <w:numId w:val="12"/>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3:</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Limbs Rehabilitation </w:t>
      </w:r>
      <w:r w:rsidDel="00000000" w:rsidR="00000000" w:rsidRPr="00000000">
        <w:rPr>
          <w:rtl w:val="0"/>
        </w:rPr>
      </w:r>
    </w:p>
    <w:p w:rsidR="00000000" w:rsidDel="00000000" w:rsidP="00000000" w:rsidRDefault="00000000" w:rsidRPr="00000000" w14:paraId="000000A1">
      <w:pPr>
        <w:numPr>
          <w:ilvl w:val="0"/>
          <w:numId w:val="12"/>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4:</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Balance Rehabilitation</w:t>
      </w:r>
      <w:r w:rsidDel="00000000" w:rsidR="00000000" w:rsidRPr="00000000">
        <w:rPr>
          <w:rtl w:val="0"/>
        </w:rPr>
      </w:r>
    </w:p>
    <w:p w:rsidR="00000000" w:rsidDel="00000000" w:rsidP="00000000" w:rsidRDefault="00000000" w:rsidRPr="00000000" w14:paraId="000000A2">
      <w:pPr>
        <w:numPr>
          <w:ilvl w:val="0"/>
          <w:numId w:val="12"/>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5:</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Physical Rehabilitation Complex</w:t>
      </w:r>
      <w:r w:rsidDel="00000000" w:rsidR="00000000" w:rsidRPr="00000000">
        <w:rPr>
          <w:rtl w:val="0"/>
        </w:rPr>
      </w:r>
    </w:p>
    <w:p w:rsidR="00000000" w:rsidDel="00000000" w:rsidP="00000000" w:rsidRDefault="00000000" w:rsidRPr="00000000" w14:paraId="000000A3">
      <w:pPr>
        <w:numPr>
          <w:ilvl w:val="0"/>
          <w:numId w:val="12"/>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Fonts w:ascii="Calibri" w:cs="Calibri" w:eastAsia="Calibri" w:hAnsi="Calibri"/>
          <w:b w:val="1"/>
          <w:bCs w:val="1"/>
          <w:sz w:val="22"/>
          <w:szCs w:val="22"/>
          <w:highlight w:val="white"/>
          <w:rtl w:val="0"/>
        </w:rPr>
        <w:t xml:space="preserve">Lot 6:</w:t>
      </w:r>
      <w:r w:rsidDel="00000000" w:rsidR="00000000" w:rsidRPr="00000000">
        <w:rPr>
          <w:rFonts w:ascii="Calibri" w:cs="Calibri" w:eastAsia="Calibri" w:hAnsi="Calibri"/>
          <w:sz w:val="22"/>
          <w:szCs w:val="22"/>
          <w:highlight w:val="white"/>
          <w:rtl w:val="0"/>
        </w:rPr>
        <w:t xml:space="preserve"> </w:t>
      </w:r>
      <w:r w:rsidDel="00000000" w:rsidR="00000000" w:rsidRPr="00000000">
        <w:rPr>
          <w:color w:val="222222"/>
          <w:sz w:val="22"/>
          <w:szCs w:val="22"/>
          <w:highlight w:val="white"/>
          <w:rtl w:val="0"/>
        </w:rPr>
        <w:t xml:space="preserve">Assistive Technologies and Ergotherapy</w:t>
      </w:r>
      <w:r w:rsidDel="00000000" w:rsidR="00000000" w:rsidRPr="00000000">
        <w:rPr>
          <w:rtl w:val="0"/>
        </w:rPr>
      </w:r>
    </w:p>
    <w:p w:rsidR="00000000" w:rsidDel="00000000" w:rsidP="00000000" w:rsidRDefault="00000000" w:rsidRPr="00000000" w14:paraId="000000A4">
      <w:pPr>
        <w:pBdr>
          <w:top w:color="000000" w:space="0" w:sz="0" w:val="none"/>
          <w:left w:color="000000" w:space="0" w:sz="0" w:val="none"/>
          <w:bottom w:color="000000" w:space="0" w:sz="0" w:val="none"/>
          <w:right w:color="000000" w:space="0" w:sz="0" w:val="none"/>
          <w:between w:color="000000" w:space="0" w:sz="0" w:val="none"/>
        </w:pBdr>
        <w:tabs>
          <w:tab w:val="center" w:leader="none" w:pos="3871"/>
        </w:tabs>
        <w:ind w:left="720" w:firstLine="0"/>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A5">
      <w:pPr>
        <w:jc w:val="both"/>
        <w:rPr>
          <w:rFonts w:ascii="Calibri" w:cs="Calibri" w:eastAsia="Calibri" w:hAnsi="Calibri"/>
          <w:sz w:val="22"/>
          <w:szCs w:val="22"/>
        </w:rPr>
      </w:pPr>
      <w:bookmarkStart w:colFirst="0" w:colLast="0" w:name="_heading=h.z6yt2y8mkdfe" w:id="15"/>
      <w:bookmarkEnd w:id="15"/>
      <w:r w:rsidDel="00000000" w:rsidR="00000000" w:rsidRPr="00000000">
        <w:rPr>
          <w:rFonts w:ascii="Calibri" w:cs="Calibri" w:eastAsia="Calibri" w:hAnsi="Calibri"/>
          <w:sz w:val="22"/>
          <w:szCs w:val="22"/>
          <w:rtl w:val="0"/>
        </w:rPr>
        <w:t xml:space="preserve">Bidders may bid for one or several contracts (Lots), as further defined in the tender document. Bidders wishing to bid for several lots shall submit their bids separately for each of the lots.</w:t>
      </w:r>
    </w:p>
    <w:p w:rsidR="00000000" w:rsidDel="00000000" w:rsidP="00000000" w:rsidRDefault="00000000" w:rsidRPr="00000000" w14:paraId="000000A6">
      <w:pPr>
        <w:pStyle w:val="Heading2"/>
        <w:spacing w:after="120" w:before="120" w:lineRule="auto"/>
        <w:jc w:val="both"/>
        <w:rPr>
          <w:rFonts w:ascii="Calibri" w:cs="Calibri" w:eastAsia="Calibri" w:hAnsi="Calibri"/>
          <w:sz w:val="22"/>
          <w:szCs w:val="22"/>
          <w:u w:val="single"/>
        </w:rPr>
      </w:pPr>
      <w:bookmarkStart w:colFirst="0" w:colLast="0" w:name="_heading=h.edeil160o544" w:id="16"/>
      <w:bookmarkEnd w:id="16"/>
      <w:r w:rsidDel="00000000" w:rsidR="00000000" w:rsidRPr="00000000">
        <w:rPr>
          <w:rFonts w:ascii="Calibri" w:cs="Calibri" w:eastAsia="Calibri" w:hAnsi="Calibri"/>
          <w:sz w:val="22"/>
          <w:szCs w:val="22"/>
          <w:u w:val="single"/>
          <w:rtl w:val="0"/>
        </w:rPr>
        <w:t xml:space="preserve">Options</w:t>
      </w:r>
    </w:p>
    <w:p w:rsidR="00000000" w:rsidDel="00000000" w:rsidP="00000000" w:rsidRDefault="00000000" w:rsidRPr="00000000" w14:paraId="000000A7">
      <w:pPr>
        <w:pStyle w:val="Heading2"/>
        <w:spacing w:after="120" w:before="120" w:lineRule="auto"/>
        <w:jc w:val="both"/>
        <w:rPr/>
      </w:pPr>
      <w:bookmarkStart w:colFirst="0" w:colLast="0" w:name="_heading=h.g6pmvrtjdsl8" w:id="17"/>
      <w:bookmarkEnd w:id="17"/>
      <w:r w:rsidDel="00000000" w:rsidR="00000000" w:rsidRPr="00000000">
        <w:rPr>
          <w:rFonts w:ascii="Calibri" w:cs="Calibri" w:eastAsia="Calibri" w:hAnsi="Calibri"/>
          <w:i w:val="1"/>
          <w:iCs w:val="1"/>
          <w:sz w:val="22"/>
          <w:szCs w:val="22"/>
          <w:rtl w:val="0"/>
        </w:rPr>
        <w:t xml:space="preserve">Similar services - </w:t>
      </w:r>
      <w:r w:rsidDel="00000000" w:rsidR="00000000" w:rsidRPr="00000000">
        <w:rPr>
          <w:rFonts w:ascii="Calibri" w:cs="Calibri" w:eastAsia="Calibri" w:hAnsi="Calibri"/>
          <w:sz w:val="22"/>
          <w:szCs w:val="22"/>
          <w:rtl w:val="0"/>
        </w:rPr>
        <w:t xml:space="preserve">Not Applicable.</w:t>
      </w:r>
      <w:r w:rsidDel="00000000" w:rsidR="00000000" w:rsidRPr="00000000">
        <w:rPr>
          <w:rtl w:val="0"/>
        </w:rPr>
      </w:r>
    </w:p>
    <w:p w:rsidR="00000000" w:rsidDel="00000000" w:rsidP="00000000" w:rsidRDefault="00000000" w:rsidRPr="00000000" w14:paraId="000000A8">
      <w:pPr>
        <w:pStyle w:val="Heading2"/>
        <w:spacing w:after="120" w:before="120" w:lineRule="auto"/>
        <w:jc w:val="both"/>
        <w:rPr/>
      </w:pPr>
      <w:bookmarkStart w:colFirst="0" w:colLast="0" w:name="_heading=h.hxazug4e83iy" w:id="18"/>
      <w:bookmarkEnd w:id="18"/>
      <w:r w:rsidDel="00000000" w:rsidR="00000000" w:rsidRPr="00000000">
        <w:rPr>
          <w:rFonts w:ascii="Calibri" w:cs="Calibri" w:eastAsia="Calibri" w:hAnsi="Calibri"/>
          <w:i w:val="1"/>
          <w:iCs w:val="1"/>
          <w:sz w:val="22"/>
          <w:szCs w:val="22"/>
          <w:rtl w:val="0"/>
        </w:rPr>
        <w:t xml:space="preserve">Renewal - </w:t>
      </w:r>
      <w:r w:rsidDel="00000000" w:rsidR="00000000" w:rsidRPr="00000000">
        <w:rPr>
          <w:rFonts w:ascii="Calibri" w:cs="Calibri" w:eastAsia="Calibri" w:hAnsi="Calibri"/>
          <w:sz w:val="22"/>
          <w:szCs w:val="22"/>
          <w:rtl w:val="0"/>
        </w:rPr>
        <w:t xml:space="preserve">Not Applicable</w:t>
      </w:r>
      <w:r w:rsidDel="00000000" w:rsidR="00000000" w:rsidRPr="00000000">
        <w:rPr>
          <w:rtl w:val="0"/>
        </w:rPr>
      </w:r>
    </w:p>
    <w:p w:rsidR="00000000" w:rsidDel="00000000" w:rsidP="00000000" w:rsidRDefault="00000000" w:rsidRPr="00000000" w14:paraId="000000A9">
      <w:pPr>
        <w:pStyle w:val="Heading2"/>
        <w:spacing w:after="120" w:before="120" w:lineRule="auto"/>
        <w:jc w:val="both"/>
        <w:rPr>
          <w:rFonts w:ascii="Calibri" w:cs="Calibri" w:eastAsia="Calibri" w:hAnsi="Calibri"/>
          <w:i w:val="1"/>
          <w:iCs w:val="1"/>
          <w:sz w:val="22"/>
          <w:szCs w:val="22"/>
        </w:rPr>
      </w:pPr>
      <w:bookmarkStart w:colFirst="0" w:colLast="0" w:name="_heading=h.ll4a9nqdjekd" w:id="19"/>
      <w:bookmarkEnd w:id="19"/>
      <w:r w:rsidDel="00000000" w:rsidR="00000000" w:rsidRPr="00000000">
        <w:rPr>
          <w:rFonts w:ascii="Calibri" w:cs="Calibri" w:eastAsia="Calibri" w:hAnsi="Calibri"/>
          <w:i w:val="1"/>
          <w:iCs w:val="1"/>
          <w:sz w:val="22"/>
          <w:szCs w:val="22"/>
          <w:rtl w:val="0"/>
        </w:rPr>
        <w:t xml:space="preserve">Optional tranches</w:t>
      </w:r>
    </w:p>
    <w:p w:rsidR="00000000" w:rsidDel="00000000" w:rsidP="00000000" w:rsidRDefault="00000000" w:rsidRPr="00000000" w14:paraId="000000A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contract does not contain any optional tranches.</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widowControl w:val="0"/>
        <w:numPr>
          <w:ilvl w:val="0"/>
          <w:numId w:val="10"/>
        </w:numPr>
        <w:pBdr>
          <w:top w:color="000000" w:space="0" w:sz="0" w:val="none"/>
          <w:left w:color="000000" w:space="0" w:sz="0" w:val="none"/>
          <w:bottom w:color="000000" w:space="0" w:sz="0" w:val="none"/>
          <w:right w:color="000000" w:space="0" w:sz="0" w:val="none"/>
          <w:between w:color="000000" w:space="0" w:sz="0" w:val="none"/>
        </w:pBdr>
        <w:spacing w:after="120" w:before="240" w:lineRule="auto"/>
        <w:ind w:left="357" w:hanging="357"/>
        <w:jc w:val="both"/>
        <w:rPr>
          <w:rFonts w:ascii="Calibri" w:cs="Calibri" w:eastAsia="Calibri" w:hAnsi="Calibri"/>
          <w:b w:val="1"/>
          <w:bCs w:val="1"/>
          <w:smallCaps w:val="1"/>
          <w:color w:val="000000"/>
          <w:sz w:val="28"/>
          <w:szCs w:val="28"/>
          <w:u w:val="single"/>
        </w:rPr>
      </w:pPr>
      <w:bookmarkStart w:colFirst="0" w:colLast="0" w:name="_heading=h.yo5b88xj2kzh" w:id="20"/>
      <w:bookmarkEnd w:id="20"/>
      <w:r w:rsidDel="00000000" w:rsidR="00000000" w:rsidRPr="00000000">
        <w:rPr>
          <w:rFonts w:ascii="Calibri" w:cs="Calibri" w:eastAsia="Calibri" w:hAnsi="Calibri"/>
          <w:b w:val="1"/>
          <w:bCs w:val="1"/>
          <w:smallCaps w:val="1"/>
          <w:color w:val="000000"/>
          <w:sz w:val="28"/>
          <w:szCs w:val="28"/>
          <w:u w:val="single"/>
          <w:rtl w:val="0"/>
        </w:rPr>
        <w:t xml:space="preserve">BIDDER PARTICIPATION CONDITIONS</w:t>
      </w:r>
    </w:p>
    <w:p w:rsidR="00000000" w:rsidDel="00000000" w:rsidP="00000000" w:rsidRDefault="00000000" w:rsidRPr="00000000" w14:paraId="000000AD">
      <w:pPr>
        <w:pStyle w:val="Heading2"/>
        <w:spacing w:after="120" w:before="120" w:lineRule="auto"/>
        <w:jc w:val="both"/>
        <w:rPr>
          <w:rFonts w:ascii="Calibri" w:cs="Calibri" w:eastAsia="Calibri" w:hAnsi="Calibri"/>
          <w:sz w:val="22"/>
          <w:szCs w:val="22"/>
          <w:u w:val="single"/>
        </w:rPr>
      </w:pPr>
      <w:bookmarkStart w:colFirst="0" w:colLast="0" w:name="_heading=h.uwehmeqnbsy5" w:id="21"/>
      <w:bookmarkEnd w:id="21"/>
      <w:r w:rsidDel="00000000" w:rsidR="00000000" w:rsidRPr="00000000">
        <w:rPr>
          <w:rFonts w:ascii="Calibri" w:cs="Calibri" w:eastAsia="Calibri" w:hAnsi="Calibri"/>
          <w:sz w:val="22"/>
          <w:szCs w:val="22"/>
          <w:u w:val="single"/>
          <w:rtl w:val="0"/>
        </w:rPr>
        <w:t xml:space="preserve">Bidder presentation conditions</w:t>
      </w:r>
    </w:p>
    <w:p w:rsidR="00000000" w:rsidDel="00000000" w:rsidP="00000000" w:rsidRDefault="00000000" w:rsidRPr="00000000" w14:paraId="000000AE">
      <w:pPr>
        <w:widowControl w:val="0"/>
        <w:pBdr>
          <w:top w:color="000000" w:space="0" w:sz="0" w:val="none"/>
          <w:left w:color="000000" w:space="0" w:sz="0" w:val="none"/>
          <w:bottom w:color="000000" w:space="0" w:sz="0" w:val="none"/>
          <w:right w:color="000000" w:space="0" w:sz="0" w:val="none"/>
          <w:between w:color="000000" w:space="0" w:sz="0" w:val="none"/>
        </w:pBdr>
        <w:spacing w:before="57"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single entity may not represent more than one Bidder for any given tender (Article R. 2142-4 of the French Public Procurement Code). In the context of this tender, however, the contracting authority </w:t>
      </w:r>
      <w:r w:rsidDel="00000000" w:rsidR="00000000" w:rsidRPr="00000000">
        <w:rPr>
          <w:rFonts w:ascii="Calibri" w:cs="Calibri" w:eastAsia="Calibri" w:hAnsi="Calibri"/>
          <w:b w:val="1"/>
          <w:bCs w:val="1"/>
          <w:color w:val="000000"/>
          <w:sz w:val="22"/>
          <w:szCs w:val="22"/>
          <w:rtl w:val="0"/>
        </w:rPr>
        <w:t xml:space="preserve">does not authorise </w:t>
      </w:r>
      <w:r w:rsidDel="00000000" w:rsidR="00000000" w:rsidRPr="00000000">
        <w:rPr>
          <w:rFonts w:ascii="Calibri" w:cs="Calibri" w:eastAsia="Calibri" w:hAnsi="Calibri"/>
          <w:color w:val="000000"/>
          <w:sz w:val="22"/>
          <w:szCs w:val="22"/>
          <w:rtl w:val="0"/>
        </w:rPr>
        <w:t xml:space="preserve">the Bidder to present multiple offers when acting at the same time as:</w:t>
      </w:r>
    </w:p>
    <w:p w:rsidR="00000000" w:rsidDel="00000000" w:rsidP="00000000" w:rsidRDefault="00000000" w:rsidRPr="00000000" w14:paraId="000000AF">
      <w:pPr>
        <w:widowControl w:val="0"/>
        <w:numPr>
          <w:ilvl w:val="0"/>
          <w:numId w:val="15"/>
        </w:numPr>
        <w:pBdr>
          <w:top w:color="000000" w:space="0" w:sz="0" w:val="none"/>
          <w:left w:color="000000" w:space="0" w:sz="0" w:val="none"/>
          <w:bottom w:color="000000" w:space="0" w:sz="0" w:val="none"/>
          <w:right w:color="000000" w:space="0" w:sz="0" w:val="none"/>
          <w:between w:color="000000" w:space="0" w:sz="0" w:val="none"/>
        </w:pBdr>
        <w:spacing w:before="57" w:lineRule="auto"/>
        <w:ind w:left="1066"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an individual Bidder and member of one or more consortia of economic operators;</w:t>
      </w:r>
    </w:p>
    <w:p w:rsidR="00000000" w:rsidDel="00000000" w:rsidP="00000000" w:rsidRDefault="00000000" w:rsidRPr="00000000" w14:paraId="000000B0">
      <w:pPr>
        <w:widowControl w:val="0"/>
        <w:numPr>
          <w:ilvl w:val="0"/>
          <w:numId w:val="15"/>
        </w:numPr>
        <w:pBdr>
          <w:top w:color="000000" w:space="0" w:sz="0" w:val="none"/>
          <w:left w:color="000000" w:space="0" w:sz="0" w:val="none"/>
          <w:bottom w:color="000000" w:space="0" w:sz="0" w:val="none"/>
          <w:right w:color="000000" w:space="0" w:sz="0" w:val="none"/>
          <w:between w:color="000000" w:space="0" w:sz="0" w:val="none"/>
        </w:pBdr>
        <w:spacing w:before="57" w:lineRule="auto"/>
        <w:ind w:left="1066"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member of multiple consortia of economic operators.</w:t>
      </w:r>
    </w:p>
    <w:p w:rsidR="00000000" w:rsidDel="00000000" w:rsidP="00000000" w:rsidRDefault="00000000" w:rsidRPr="00000000" w14:paraId="000000B1">
      <w:pPr>
        <w:widowControl w:val="0"/>
        <w:pBdr>
          <w:top w:color="000000" w:space="0" w:sz="0" w:val="none"/>
          <w:left w:color="000000" w:space="0" w:sz="0" w:val="none"/>
          <w:bottom w:color="000000" w:space="0" w:sz="0" w:val="none"/>
          <w:right w:color="000000" w:space="0" w:sz="0" w:val="none"/>
          <w:between w:color="000000" w:space="0" w:sz="0" w:val="none"/>
        </w:pBdr>
        <w:spacing w:before="57"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rsidR="00000000" w:rsidDel="00000000" w:rsidP="00000000" w:rsidRDefault="00000000" w:rsidRPr="00000000" w14:paraId="000000B2">
      <w:pPr>
        <w:pStyle w:val="Heading2"/>
        <w:spacing w:after="120" w:before="120" w:lineRule="auto"/>
        <w:jc w:val="both"/>
        <w:rPr>
          <w:rFonts w:ascii="Calibri" w:cs="Calibri" w:eastAsia="Calibri" w:hAnsi="Calibri"/>
          <w:sz w:val="22"/>
          <w:szCs w:val="22"/>
          <w:u w:val="single"/>
        </w:rPr>
      </w:pPr>
      <w:bookmarkStart w:colFirst="0" w:colLast="0" w:name="_heading=h.2dykhrm9om40" w:id="22"/>
      <w:bookmarkEnd w:id="22"/>
      <w:r w:rsidDel="00000000" w:rsidR="00000000" w:rsidRPr="00000000">
        <w:rPr>
          <w:rFonts w:ascii="Calibri" w:cs="Calibri" w:eastAsia="Calibri" w:hAnsi="Calibri"/>
          <w:sz w:val="22"/>
          <w:szCs w:val="22"/>
          <w:u w:val="single"/>
          <w:rtl w:val="0"/>
        </w:rPr>
        <w:t xml:space="preserve">Grounds and conditions of exclusion </w:t>
      </w:r>
    </w:p>
    <w:p w:rsidR="00000000" w:rsidDel="00000000" w:rsidP="00000000" w:rsidRDefault="00000000" w:rsidRPr="00000000" w14:paraId="000000B3">
      <w:pPr>
        <w:widowControl w:val="0"/>
        <w:pBdr>
          <w:top w:color="000000" w:space="0" w:sz="0" w:val="none"/>
          <w:left w:color="000000" w:space="0" w:sz="0" w:val="none"/>
          <w:bottom w:color="000000" w:space="0" w:sz="0" w:val="none"/>
          <w:right w:color="000000" w:space="0" w:sz="0" w:val="none"/>
          <w:between w:color="000000" w:space="0" w:sz="0" w:val="none"/>
        </w:pBdr>
        <w:spacing w:before="57"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Notably under: </w:t>
      </w:r>
    </w:p>
    <w:p w:rsidR="00000000" w:rsidDel="00000000" w:rsidP="00000000" w:rsidRDefault="00000000" w:rsidRPr="00000000" w14:paraId="000000B4">
      <w:pPr>
        <w:widowControl w:val="0"/>
        <w:numPr>
          <w:ilvl w:val="0"/>
          <w:numId w:val="6"/>
        </w:numPr>
        <w:pBdr>
          <w:top w:color="000000" w:space="0" w:sz="0" w:val="none"/>
          <w:left w:color="000000" w:space="0" w:sz="0" w:val="none"/>
          <w:bottom w:color="000000" w:space="0" w:sz="0" w:val="none"/>
          <w:right w:color="000000" w:space="0" w:sz="0" w:val="none"/>
          <w:between w:color="000000" w:space="0" w:sz="0" w:val="none"/>
        </w:pBdr>
        <w:spacing w:before="57"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French Law no. 2016-1691 of 9 December 2016 on transparency, anti-corruption and modernisation of the economy, the so-called “Sapin 2” law;</w:t>
      </w:r>
    </w:p>
    <w:p w:rsidR="00000000" w:rsidDel="00000000" w:rsidP="00000000" w:rsidRDefault="00000000" w:rsidRPr="00000000" w14:paraId="000000B5">
      <w:pPr>
        <w:widowControl w:val="0"/>
        <w:numPr>
          <w:ilvl w:val="0"/>
          <w:numId w:val="6"/>
        </w:numPr>
        <w:pBdr>
          <w:top w:color="000000" w:space="0" w:sz="0" w:val="none"/>
          <w:left w:color="000000" w:space="0" w:sz="0" w:val="none"/>
          <w:bottom w:color="000000" w:space="0" w:sz="0" w:val="none"/>
          <w:right w:color="000000" w:space="0" w:sz="0" w:val="none"/>
          <w:between w:color="000000" w:space="0" w:sz="0" w:val="none"/>
        </w:pBdr>
        <w:spacing w:before="57"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Chapter II of the French Monetary and Financial Code setting out provisions for the freezing of assets and the prohibition of making funds available (notably Article L. 562-4 and Article L. 562-5);</w:t>
      </w:r>
    </w:p>
    <w:p w:rsidR="00000000" w:rsidDel="00000000" w:rsidP="00000000" w:rsidRDefault="00000000" w:rsidRPr="00000000" w14:paraId="000000B6">
      <w:pPr>
        <w:widowControl w:val="0"/>
        <w:numPr>
          <w:ilvl w:val="0"/>
          <w:numId w:val="6"/>
        </w:numPr>
        <w:pBdr>
          <w:top w:color="000000" w:space="0" w:sz="0" w:val="none"/>
          <w:left w:color="000000" w:space="0" w:sz="0" w:val="none"/>
          <w:bottom w:color="000000" w:space="0" w:sz="0" w:val="none"/>
          <w:right w:color="000000" w:space="0" w:sz="0" w:val="none"/>
          <w:between w:color="000000" w:space="0" w:sz="0" w:val="none"/>
        </w:pBdr>
        <w:spacing w:before="57"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Relevant requirements emanating from accreditation for managing delegated EU funds (Pillar 7 relating to exclusion from accessing financing).</w:t>
      </w:r>
    </w:p>
    <w:p w:rsidR="00000000" w:rsidDel="00000000" w:rsidP="00000000" w:rsidRDefault="00000000" w:rsidRPr="00000000" w14:paraId="000000B7">
      <w:pPr>
        <w:widowControl w:val="0"/>
        <w:pBdr>
          <w:top w:color="000000" w:space="0" w:sz="0" w:val="none"/>
          <w:left w:color="000000" w:space="0" w:sz="0" w:val="none"/>
          <w:bottom w:color="000000" w:space="0" w:sz="0" w:val="none"/>
          <w:right w:color="000000" w:space="0" w:sz="0" w:val="none"/>
          <w:between w:color="000000" w:space="0" w:sz="0" w:val="none"/>
        </w:pBdr>
        <w:spacing w:before="57" w:lineRule="auto"/>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B8">
      <w:pPr>
        <w:widowControl w:val="0"/>
        <w:pBdr>
          <w:top w:color="000000" w:space="1" w:sz="4" w:val="single"/>
          <w:left w:color="000000" w:space="1" w:sz="4" w:val="single"/>
          <w:bottom w:color="000000" w:space="1" w:sz="4" w:val="single"/>
          <w:right w:color="000000" w:space="1" w:sz="4" w:val="single"/>
          <w:between w:color="000000" w:space="0" w:sz="0" w:val="none"/>
        </w:pBdr>
        <w:spacing w:before="57"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Bidders or their representative in any of the situations set out in Articles L.2141-1 to L.2141-10 of the French Public Procurement Code, or which are on any official exclusion list, shall be excluded from the procedure, whether their situation is established by means of their own declarations or through the application of vigilance measures by the contracting authority.</w:t>
      </w:r>
    </w:p>
    <w:p w:rsidR="00000000" w:rsidDel="00000000" w:rsidP="00000000" w:rsidRDefault="00000000" w:rsidRPr="00000000" w14:paraId="000000B9">
      <w:pPr>
        <w:widowControl w:val="0"/>
        <w:pBdr>
          <w:top w:color="000000" w:space="1" w:sz="4" w:val="single"/>
          <w:left w:color="000000" w:space="1" w:sz="4" w:val="single"/>
          <w:bottom w:color="000000" w:space="1" w:sz="4" w:val="single"/>
          <w:right w:color="000000" w:space="1" w:sz="4" w:val="single"/>
          <w:between w:color="000000" w:space="0" w:sz="0" w:val="none"/>
        </w:pBdr>
        <w:spacing w:before="57" w:lineRule="auto"/>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BA">
      <w:pPr>
        <w:widowControl w:val="0"/>
        <w:pBdr>
          <w:top w:color="000000" w:space="1" w:sz="4" w:val="single"/>
          <w:left w:color="000000" w:space="1" w:sz="4" w:val="single"/>
          <w:bottom w:color="000000" w:space="1" w:sz="4" w:val="single"/>
          <w:right w:color="000000" w:space="1" w:sz="4" w:val="single"/>
          <w:between w:color="000000" w:space="0" w:sz="0" w:val="none"/>
        </w:pBdr>
        <w:spacing w:before="57"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However, where the exclusion decision is at the discretion of the contracting authority, it shall invite the Bidder(s)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treatment among the bidders.</w:t>
      </w:r>
    </w:p>
    <w:p w:rsidR="00000000" w:rsidDel="00000000" w:rsidP="00000000" w:rsidRDefault="00000000" w:rsidRPr="00000000" w14:paraId="000000BB">
      <w:pPr>
        <w:widowControl w:val="0"/>
        <w:pBdr>
          <w:top w:color="000000" w:space="1" w:sz="4" w:val="single"/>
          <w:left w:color="000000" w:space="1" w:sz="4" w:val="single"/>
          <w:bottom w:color="000000" w:space="1" w:sz="4" w:val="single"/>
          <w:right w:color="000000" w:space="1" w:sz="4" w:val="single"/>
          <w:between w:color="000000" w:space="0" w:sz="0" w:val="none"/>
        </w:pBdr>
        <w:spacing w:before="57" w:lineRule="auto"/>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BC">
      <w:pPr>
        <w:widowControl w:val="0"/>
        <w:pBdr>
          <w:top w:color="000000" w:space="1" w:sz="4" w:val="single"/>
          <w:left w:color="000000" w:space="1" w:sz="4" w:val="single"/>
          <w:bottom w:color="000000" w:space="1" w:sz="4" w:val="single"/>
          <w:right w:color="000000" w:space="1" w:sz="4" w:val="single"/>
          <w:between w:color="000000" w:space="0" w:sz="0" w:val="none"/>
        </w:pBdr>
        <w:spacing w:before="57"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Where an operator finds itself to be in a position of exclusion during the procedure, it shall notify the contracting authority without delay, which shall apply exclusion on these grounds.</w:t>
      </w:r>
    </w:p>
    <w:p w:rsidR="00000000" w:rsidDel="00000000" w:rsidP="00000000" w:rsidRDefault="00000000" w:rsidRPr="00000000" w14:paraId="000000BD">
      <w:pPr>
        <w:pStyle w:val="Heading2"/>
        <w:spacing w:after="120" w:before="120" w:lineRule="auto"/>
        <w:jc w:val="both"/>
        <w:rPr>
          <w:rFonts w:ascii="Calibri" w:cs="Calibri" w:eastAsia="Calibri" w:hAnsi="Calibri"/>
          <w:sz w:val="22"/>
          <w:szCs w:val="22"/>
          <w:u w:val="single"/>
        </w:rPr>
      </w:pPr>
      <w:bookmarkStart w:colFirst="0" w:colLast="0" w:name="_heading=h.j51i85t4pdw3" w:id="23"/>
      <w:bookmarkEnd w:id="23"/>
      <w:r w:rsidDel="00000000" w:rsidR="00000000" w:rsidRPr="00000000">
        <w:rPr>
          <w:rFonts w:ascii="Calibri" w:cs="Calibri" w:eastAsia="Calibri" w:hAnsi="Calibri"/>
          <w:sz w:val="22"/>
          <w:szCs w:val="22"/>
          <w:u w:val="single"/>
          <w:rtl w:val="0"/>
        </w:rPr>
        <w:t xml:space="preserve">Minimum prerequisites in terms </w:t>
      </w:r>
      <w:r w:rsidDel="00000000" w:rsidR="00000000" w:rsidRPr="00000000">
        <w:rPr>
          <w:u w:val="single"/>
          <w:rtl w:val="0"/>
        </w:rPr>
        <w:t xml:space="preserve">of</w:t>
      </w:r>
      <w:r w:rsidDel="00000000" w:rsidR="00000000" w:rsidRPr="00000000">
        <w:rPr>
          <w:rFonts w:ascii="Calibri" w:cs="Calibri" w:eastAsia="Calibri" w:hAnsi="Calibri"/>
          <w:sz w:val="22"/>
          <w:szCs w:val="22"/>
          <w:u w:val="single"/>
          <w:rtl w:val="0"/>
        </w:rPr>
        <w:t xml:space="preserve"> economic, technical and professional capacity </w:t>
      </w:r>
    </w:p>
    <w:p w:rsidR="00000000" w:rsidDel="00000000" w:rsidP="00000000" w:rsidRDefault="00000000" w:rsidRPr="00000000" w14:paraId="000000BE">
      <w:pPr>
        <w:pBdr>
          <w:top w:color="000000" w:space="0" w:sz="0" w:val="none"/>
          <w:left w:color="000000" w:space="0" w:sz="0" w:val="none"/>
          <w:bottom w:color="000000" w:space="0" w:sz="0" w:val="none"/>
          <w:right w:color="000000" w:space="0" w:sz="0" w:val="none"/>
          <w:between w:color="000000" w:space="0" w:sz="0" w:val="none"/>
        </w:pBd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contracting authority does not impose minimum capacity levels on candidates.</w:t>
      </w:r>
    </w:p>
    <w:p w:rsidR="00000000" w:rsidDel="00000000" w:rsidP="00000000" w:rsidRDefault="00000000" w:rsidRPr="00000000" w14:paraId="000000BF">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Each consortium member must provide all the documents required under these Rules. In order to demonstrate its professional, technical and financial capacity, the Bidder may ask for due consideration to be given to the professional, technical and financial capacity of one or more economic operators. In such cases, it must demonstrate the capacities of the other economic operator(s) from which it benefits for contract implementation.</w:t>
      </w:r>
    </w:p>
    <w:p w:rsidR="00000000" w:rsidDel="00000000" w:rsidP="00000000" w:rsidRDefault="00000000" w:rsidRPr="00000000" w14:paraId="000000C0">
      <w:pPr>
        <w:pBdr>
          <w:top w:color="000000" w:space="0" w:sz="0" w:val="none"/>
          <w:left w:color="000000" w:space="0" w:sz="0" w:val="none"/>
          <w:bottom w:color="000000" w:space="0" w:sz="0" w:val="none"/>
          <w:right w:color="000000" w:space="0" w:sz="0" w:val="none"/>
          <w:between w:color="000000" w:space="0" w:sz="0" w:val="none"/>
        </w:pBd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 the case of a temporary consortium, the aforementioned participation conditions will be assessed on an overall basis; the application file must include authorisation of the lead company from its co-contractors, which may be issued via form DC1</w:t>
      </w:r>
      <w:r w:rsidDel="00000000" w:rsidR="00000000" w:rsidRPr="00000000">
        <w:rPr>
          <w:rFonts w:ascii="Times New Roman" w:cs="Times New Roman" w:eastAsia="Times New Roman" w:hAnsi="Times New Roman"/>
          <w:color w:val="000000"/>
          <w:sz w:val="22"/>
          <w:szCs w:val="22"/>
          <w:vertAlign w:val="superscript"/>
        </w:rPr>
        <w:footnoteReference w:customMarkFollows="0" w:id="0"/>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0C1">
      <w:pPr>
        <w:pStyle w:val="Heading2"/>
        <w:spacing w:after="120" w:before="120" w:lineRule="auto"/>
        <w:jc w:val="both"/>
        <w:rPr>
          <w:rFonts w:ascii="Calibri" w:cs="Calibri" w:eastAsia="Calibri" w:hAnsi="Calibri"/>
          <w:sz w:val="22"/>
          <w:szCs w:val="22"/>
          <w:u w:val="single"/>
        </w:rPr>
      </w:pPr>
      <w:bookmarkStart w:colFirst="0" w:colLast="0" w:name="_heading=h.f49rmldrzxv4" w:id="24"/>
      <w:bookmarkEnd w:id="24"/>
      <w:r w:rsidDel="00000000" w:rsidR="00000000" w:rsidRPr="00000000">
        <w:rPr>
          <w:rFonts w:ascii="Calibri" w:cs="Calibri" w:eastAsia="Calibri" w:hAnsi="Calibri"/>
          <w:sz w:val="22"/>
          <w:szCs w:val="22"/>
          <w:u w:val="single"/>
          <w:rtl w:val="0"/>
        </w:rPr>
        <w:t xml:space="preserve">Specific requirements for consortia of economic operators</w:t>
      </w:r>
    </w:p>
    <w:p w:rsidR="00000000" w:rsidDel="00000000" w:rsidP="00000000" w:rsidRDefault="00000000" w:rsidRPr="00000000" w14:paraId="000000C2">
      <w:pPr>
        <w:pStyle w:val="Heading2"/>
        <w:spacing w:after="120" w:before="120" w:lineRule="auto"/>
        <w:jc w:val="both"/>
        <w:rPr>
          <w:rFonts w:ascii="Calibri" w:cs="Calibri" w:eastAsia="Calibri" w:hAnsi="Calibri"/>
          <w:i w:val="1"/>
          <w:iCs w:val="1"/>
          <w:sz w:val="22"/>
          <w:szCs w:val="22"/>
        </w:rPr>
      </w:pPr>
      <w:bookmarkStart w:colFirst="0" w:colLast="0" w:name="_heading=h.aocg4fdgfdld" w:id="25"/>
      <w:bookmarkEnd w:id="25"/>
      <w:r w:rsidDel="00000000" w:rsidR="00000000" w:rsidRPr="00000000">
        <w:rPr>
          <w:rFonts w:ascii="Calibri" w:cs="Calibri" w:eastAsia="Calibri" w:hAnsi="Calibri"/>
          <w:i w:val="1"/>
          <w:iCs w:val="1"/>
          <w:sz w:val="22"/>
          <w:szCs w:val="22"/>
          <w:rtl w:val="0"/>
        </w:rPr>
        <w:t xml:space="preserve">Grounds for the exclusion of consortia</w:t>
      </w:r>
    </w:p>
    <w:p w:rsidR="00000000" w:rsidDel="00000000" w:rsidP="00000000" w:rsidRDefault="00000000" w:rsidRPr="00000000" w14:paraId="000000C3">
      <w:pPr>
        <w:widowControl w:val="0"/>
        <w:pBdr>
          <w:top w:color="000000" w:space="0" w:sz="0" w:val="none"/>
          <w:left w:color="000000" w:space="0" w:sz="0" w:val="none"/>
          <w:bottom w:color="000000" w:space="0" w:sz="0" w:val="none"/>
          <w:right w:color="000000" w:space="0" w:sz="0" w:val="none"/>
          <w:between w:color="000000" w:space="0" w:sz="0" w:val="none"/>
        </w:pBdr>
        <w:spacing w:before="57"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rsidR="00000000" w:rsidDel="00000000" w:rsidP="00000000" w:rsidRDefault="00000000" w:rsidRPr="00000000" w14:paraId="000000C4">
      <w:pPr>
        <w:pStyle w:val="Heading2"/>
        <w:spacing w:after="120" w:before="120" w:lineRule="auto"/>
        <w:jc w:val="both"/>
        <w:rPr>
          <w:rFonts w:ascii="Calibri" w:cs="Calibri" w:eastAsia="Calibri" w:hAnsi="Calibri"/>
          <w:i w:val="1"/>
          <w:iCs w:val="1"/>
          <w:sz w:val="22"/>
          <w:szCs w:val="22"/>
        </w:rPr>
      </w:pPr>
      <w:bookmarkStart w:colFirst="0" w:colLast="0" w:name="_heading=h.jyhot8n7v4x5" w:id="26"/>
      <w:bookmarkEnd w:id="26"/>
      <w:r w:rsidDel="00000000" w:rsidR="00000000" w:rsidRPr="00000000">
        <w:rPr>
          <w:rFonts w:ascii="Calibri" w:cs="Calibri" w:eastAsia="Calibri" w:hAnsi="Calibri"/>
          <w:i w:val="1"/>
          <w:iCs w:val="1"/>
          <w:sz w:val="22"/>
          <w:szCs w:val="22"/>
          <w:rtl w:val="0"/>
        </w:rPr>
        <w:t xml:space="preserve">Form of the consortium</w:t>
      </w:r>
    </w:p>
    <w:p w:rsidR="00000000" w:rsidDel="00000000" w:rsidP="00000000" w:rsidRDefault="00000000" w:rsidRPr="00000000" w14:paraId="000000C5">
      <w:pPr>
        <w:widowControl w:val="0"/>
        <w:pBdr>
          <w:top w:color="000000" w:space="0" w:sz="0" w:val="none"/>
          <w:left w:color="000000" w:space="0" w:sz="0" w:val="none"/>
          <w:bottom w:color="000000" w:space="0" w:sz="0" w:val="none"/>
          <w:right w:color="000000" w:space="0" w:sz="0" w:val="none"/>
          <w:between w:color="000000" w:space="0" w:sz="0" w:val="none"/>
        </w:pBdr>
        <w:spacing w:before="57"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consortium shall be jointly liable. The lead company is liable for execution of the contract by each of the consortium members with regard to their contractual obligations vis-à-vis Expertise France.</w:t>
      </w:r>
    </w:p>
    <w:p w:rsidR="00000000" w:rsidDel="00000000" w:rsidP="00000000" w:rsidRDefault="00000000" w:rsidRPr="00000000" w14:paraId="000000C6">
      <w:pPr>
        <w:pStyle w:val="Heading2"/>
        <w:spacing w:after="120" w:before="120" w:lineRule="auto"/>
        <w:jc w:val="both"/>
        <w:rPr>
          <w:rFonts w:ascii="Calibri" w:cs="Calibri" w:eastAsia="Calibri" w:hAnsi="Calibri"/>
          <w:sz w:val="22"/>
          <w:szCs w:val="22"/>
          <w:u w:val="single"/>
        </w:rPr>
      </w:pPr>
      <w:bookmarkStart w:colFirst="0" w:colLast="0" w:name="_heading=h.h7ptrdmjtqil" w:id="27"/>
      <w:bookmarkEnd w:id="27"/>
      <w:r w:rsidDel="00000000" w:rsidR="00000000" w:rsidRPr="00000000">
        <w:rPr>
          <w:rFonts w:ascii="Calibri" w:cs="Calibri" w:eastAsia="Calibri" w:hAnsi="Calibri"/>
          <w:sz w:val="22"/>
          <w:szCs w:val="22"/>
          <w:u w:val="single"/>
          <w:rtl w:val="0"/>
        </w:rPr>
        <w:t xml:space="preserve">Subcontracting</w:t>
      </w:r>
    </w:p>
    <w:p w:rsidR="00000000" w:rsidDel="00000000" w:rsidP="00000000" w:rsidRDefault="00000000" w:rsidRPr="00000000" w14:paraId="000000C7">
      <w:pPr>
        <w:pStyle w:val="Heading2"/>
        <w:spacing w:after="120" w:before="120" w:lineRule="auto"/>
        <w:jc w:val="both"/>
        <w:rPr>
          <w:rFonts w:ascii="Calibri" w:cs="Calibri" w:eastAsia="Calibri" w:hAnsi="Calibri"/>
          <w:i w:val="1"/>
          <w:iCs w:val="1"/>
          <w:sz w:val="22"/>
          <w:szCs w:val="22"/>
        </w:rPr>
      </w:pPr>
      <w:bookmarkStart w:colFirst="0" w:colLast="0" w:name="_heading=h.eu7kaof3pfdd" w:id="28"/>
      <w:bookmarkEnd w:id="28"/>
      <w:r w:rsidDel="00000000" w:rsidR="00000000" w:rsidRPr="00000000">
        <w:rPr>
          <w:rFonts w:ascii="Calibri" w:cs="Calibri" w:eastAsia="Calibri" w:hAnsi="Calibri"/>
          <w:i w:val="1"/>
          <w:iCs w:val="1"/>
          <w:sz w:val="22"/>
          <w:szCs w:val="22"/>
          <w:rtl w:val="0"/>
        </w:rPr>
        <w:t xml:space="preserve">Grounds for exclusion in the case of subcontracting</w:t>
      </w:r>
    </w:p>
    <w:p w:rsidR="00000000" w:rsidDel="00000000" w:rsidP="00000000" w:rsidRDefault="00000000" w:rsidRPr="00000000" w14:paraId="000000C8">
      <w:pPr>
        <w:widowControl w:val="0"/>
        <w:pBdr>
          <w:top w:color="000000" w:space="0" w:sz="0" w:val="none"/>
          <w:left w:color="000000" w:space="0" w:sz="0" w:val="none"/>
          <w:bottom w:color="000000" w:space="0" w:sz="0" w:val="none"/>
          <w:right w:color="000000" w:space="0" w:sz="0" w:val="none"/>
          <w:between w:color="000000" w:space="0" w:sz="0" w:val="none"/>
        </w:pBdr>
        <w:spacing w:before="57"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Entities subject to grounds for exclusion cannot be accepted as subcontractors.</w:t>
      </w:r>
    </w:p>
    <w:p w:rsidR="00000000" w:rsidDel="00000000" w:rsidP="00000000" w:rsidRDefault="00000000" w:rsidRPr="00000000" w14:paraId="000000C9">
      <w:pPr>
        <w:widowControl w:val="0"/>
        <w:pBdr>
          <w:top w:color="000000" w:space="0" w:sz="0" w:val="none"/>
          <w:left w:color="000000" w:space="0" w:sz="0" w:val="none"/>
          <w:bottom w:color="000000" w:space="0" w:sz="0" w:val="none"/>
          <w:right w:color="000000" w:space="0" w:sz="0" w:val="none"/>
          <w:between w:color="000000" w:space="0" w:sz="0" w:val="none"/>
        </w:pBdr>
        <w:spacing w:before="57"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Where the subcontractor subject to grounds for exclusion is presented at the application phase, the contracting authority shall demand its replacement by an entity not subject to the grounds for exclusion, to take place within 10 days of the Bidder receiving said demand. Failing this, the Bidder shall be excluded from the procedure.</w:t>
      </w:r>
    </w:p>
    <w:p w:rsidR="00000000" w:rsidDel="00000000" w:rsidP="00000000" w:rsidRDefault="00000000" w:rsidRPr="00000000" w14:paraId="000000CA">
      <w:pPr>
        <w:pStyle w:val="Heading2"/>
        <w:spacing w:after="120" w:before="120" w:lineRule="auto"/>
        <w:jc w:val="both"/>
        <w:rPr>
          <w:rFonts w:ascii="Calibri" w:cs="Calibri" w:eastAsia="Calibri" w:hAnsi="Calibri"/>
          <w:i w:val="1"/>
          <w:iCs w:val="1"/>
          <w:sz w:val="22"/>
          <w:szCs w:val="22"/>
        </w:rPr>
      </w:pPr>
      <w:bookmarkStart w:colFirst="0" w:colLast="0" w:name="_heading=h.42w4lit6muoa" w:id="29"/>
      <w:bookmarkEnd w:id="29"/>
      <w:r w:rsidDel="00000000" w:rsidR="00000000" w:rsidRPr="00000000">
        <w:rPr>
          <w:rFonts w:ascii="Calibri" w:cs="Calibri" w:eastAsia="Calibri" w:hAnsi="Calibri"/>
          <w:i w:val="1"/>
          <w:iCs w:val="1"/>
          <w:sz w:val="22"/>
          <w:szCs w:val="22"/>
          <w:rtl w:val="0"/>
        </w:rPr>
        <w:t xml:space="preserve">Presentation of a subcontractor</w:t>
      </w:r>
    </w:p>
    <w:p w:rsidR="00000000" w:rsidDel="00000000" w:rsidP="00000000" w:rsidRDefault="00000000" w:rsidRPr="00000000" w14:paraId="000000CB">
      <w:pPr>
        <w:widowControl w:val="0"/>
        <w:pBdr>
          <w:top w:color="000000" w:space="0" w:sz="0" w:val="none"/>
          <w:left w:color="000000" w:space="0" w:sz="0" w:val="none"/>
          <w:bottom w:color="000000" w:space="0" w:sz="0" w:val="none"/>
          <w:right w:color="000000" w:space="0" w:sz="0" w:val="none"/>
          <w:between w:color="000000" w:space="0" w:sz="0" w:val="none"/>
        </w:pBdr>
        <w:spacing w:before="57"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Subcontractors are to be presented using form DC 4 (Subcontracting Declaration)</w:t>
      </w:r>
      <w:r w:rsidDel="00000000" w:rsidR="00000000" w:rsidRPr="00000000">
        <w:rPr>
          <w:rFonts w:ascii="Calibri" w:cs="Calibri" w:eastAsia="Calibri" w:hAnsi="Calibri"/>
          <w:color w:val="000000"/>
          <w:sz w:val="22"/>
          <w:szCs w:val="22"/>
          <w:vertAlign w:val="superscript"/>
        </w:rPr>
        <w:footnoteReference w:customMarkFollows="0" w:id="1"/>
      </w:r>
      <w:r w:rsidDel="00000000" w:rsidR="00000000" w:rsidRPr="00000000">
        <w:rPr>
          <w:rFonts w:ascii="Calibri" w:cs="Calibri" w:eastAsia="Calibri" w:hAnsi="Calibri"/>
          <w:color w:val="000000"/>
          <w:sz w:val="22"/>
          <w:szCs w:val="22"/>
          <w:rtl w:val="0"/>
        </w:rPr>
        <w:t xml:space="preserve"> duly completed by the subcontractor and the Bidder, incorporating a statement of the subcontractor’s professional, technical and financial capacity, in addition to a sworn declaration that the subcontractor is not subject to any prohibition on participating in public procurement. </w:t>
      </w:r>
    </w:p>
    <w:p w:rsidR="00000000" w:rsidDel="00000000" w:rsidP="00000000" w:rsidRDefault="00000000" w:rsidRPr="00000000" w14:paraId="000000CC">
      <w:pPr>
        <w:widowControl w:val="0"/>
        <w:numPr>
          <w:ilvl w:val="0"/>
          <w:numId w:val="10"/>
        </w:numPr>
        <w:pBdr>
          <w:top w:color="000000" w:space="0" w:sz="0" w:val="none"/>
          <w:left w:color="000000" w:space="0" w:sz="0" w:val="none"/>
          <w:bottom w:color="000000" w:space="0" w:sz="0" w:val="none"/>
          <w:right w:color="000000" w:space="0" w:sz="0" w:val="none"/>
          <w:between w:color="000000" w:space="0" w:sz="0" w:val="none"/>
        </w:pBdr>
        <w:spacing w:after="120" w:before="240" w:lineRule="auto"/>
        <w:ind w:left="357" w:hanging="357"/>
        <w:jc w:val="both"/>
        <w:rPr>
          <w:rFonts w:ascii="Calibri" w:cs="Calibri" w:eastAsia="Calibri" w:hAnsi="Calibri"/>
          <w:b w:val="1"/>
          <w:bCs w:val="1"/>
          <w:smallCaps w:val="1"/>
          <w:color w:val="000000"/>
          <w:sz w:val="28"/>
          <w:szCs w:val="28"/>
          <w:u w:val="single"/>
        </w:rPr>
      </w:pPr>
      <w:bookmarkStart w:colFirst="0" w:colLast="0" w:name="_heading=h.kh7fc3vbj8j3" w:id="30"/>
      <w:bookmarkEnd w:id="30"/>
      <w:r w:rsidDel="00000000" w:rsidR="00000000" w:rsidRPr="00000000">
        <w:rPr>
          <w:rFonts w:ascii="Calibri" w:cs="Calibri" w:eastAsia="Calibri" w:hAnsi="Calibri"/>
          <w:b w:val="1"/>
          <w:bCs w:val="1"/>
          <w:smallCaps w:val="1"/>
          <w:color w:val="000000"/>
          <w:sz w:val="28"/>
          <w:szCs w:val="28"/>
          <w:u w:val="single"/>
          <w:rtl w:val="0"/>
        </w:rPr>
        <w:t xml:space="preserve">PRESENTATION OF BIDS AND SUBMISSION PROCESS</w:t>
      </w:r>
    </w:p>
    <w:p w:rsidR="00000000" w:rsidDel="00000000" w:rsidP="00000000" w:rsidRDefault="00000000" w:rsidRPr="00000000" w14:paraId="000000CD">
      <w:pPr>
        <w:widowControl w:val="0"/>
        <w:pBdr>
          <w:top w:color="000000" w:space="0" w:sz="0" w:val="none"/>
          <w:left w:color="000000" w:space="0" w:sz="0" w:val="none"/>
          <w:bottom w:color="000000" w:space="0" w:sz="0" w:val="none"/>
          <w:right w:color="000000" w:space="0" w:sz="0" w:val="none"/>
          <w:between w:color="000000" w:space="0" w:sz="0" w:val="none"/>
        </w:pBdr>
        <w:jc w:val="both"/>
        <w:rPr>
          <w:rFonts w:ascii="Calibri" w:cs="Calibri" w:eastAsia="Calibri" w:hAnsi="Calibri"/>
          <w:color w:val="000000"/>
          <w:sz w:val="22"/>
          <w:szCs w:val="22"/>
        </w:rPr>
      </w:pPr>
      <w:bookmarkStart w:colFirst="0" w:colLast="0" w:name="_heading=h.qdrztmx7dow5" w:id="31"/>
      <w:bookmarkEnd w:id="31"/>
      <w:r w:rsidDel="00000000" w:rsidR="00000000" w:rsidRPr="00000000">
        <w:rPr>
          <w:rFonts w:ascii="Calibri" w:cs="Calibri" w:eastAsia="Calibri" w:hAnsi="Calibri"/>
          <w:color w:val="000000"/>
          <w:sz w:val="22"/>
          <w:szCs w:val="22"/>
          <w:rtl w:val="0"/>
        </w:rPr>
        <w:t xml:space="preserve">Bidders must submit a complete bid incorporating the documents specified below. The requested documents </w:t>
      </w:r>
      <w:r w:rsidDel="00000000" w:rsidR="00000000" w:rsidRPr="00000000">
        <w:rPr>
          <w:rFonts w:ascii="Calibri" w:cs="Calibri" w:eastAsia="Calibri" w:hAnsi="Calibri"/>
          <w:b w:val="1"/>
          <w:bCs w:val="1"/>
          <w:color w:val="000000"/>
          <w:sz w:val="22"/>
          <w:szCs w:val="22"/>
          <w:u w:val="single"/>
          <w:rtl w:val="0"/>
        </w:rPr>
        <w:t xml:space="preserve">must be signed by the Bidder,</w:t>
      </w:r>
      <w:r w:rsidDel="00000000" w:rsidR="00000000" w:rsidRPr="00000000">
        <w:rPr>
          <w:rFonts w:ascii="Calibri" w:cs="Calibri" w:eastAsia="Calibri" w:hAnsi="Calibri"/>
          <w:color w:val="000000"/>
          <w:sz w:val="22"/>
          <w:szCs w:val="22"/>
          <w:rtl w:val="0"/>
        </w:rPr>
        <w:t xml:space="preserve"> the lead company of the temporary consortium or each of the members of the consortium.</w:t>
      </w:r>
    </w:p>
    <w:p w:rsidR="00000000" w:rsidDel="00000000" w:rsidP="00000000" w:rsidRDefault="00000000" w:rsidRPr="00000000" w14:paraId="000000CE">
      <w:pPr>
        <w:pStyle w:val="Heading2"/>
        <w:spacing w:after="120" w:before="120" w:lineRule="auto"/>
        <w:jc w:val="both"/>
        <w:rPr>
          <w:rFonts w:ascii="Calibri" w:cs="Calibri" w:eastAsia="Calibri" w:hAnsi="Calibri"/>
          <w:color w:val="000000"/>
          <w:sz w:val="22"/>
          <w:szCs w:val="22"/>
          <w:u w:val="single"/>
        </w:rPr>
      </w:pPr>
      <w:bookmarkStart w:colFirst="0" w:colLast="0" w:name="_heading=h.5gej855dci5n" w:id="32"/>
      <w:bookmarkEnd w:id="32"/>
      <w:r w:rsidDel="00000000" w:rsidR="00000000" w:rsidRPr="00000000">
        <w:rPr>
          <w:rFonts w:ascii="Calibri" w:cs="Calibri" w:eastAsia="Calibri" w:hAnsi="Calibri"/>
          <w:color w:val="000000"/>
          <w:sz w:val="22"/>
          <w:szCs w:val="22"/>
          <w:u w:val="single"/>
          <w:rtl w:val="0"/>
        </w:rPr>
        <w:t xml:space="preserve">Application documents</w:t>
      </w:r>
    </w:p>
    <w:p w:rsidR="00000000" w:rsidDel="00000000" w:rsidP="00000000" w:rsidRDefault="00000000" w:rsidRPr="00000000" w14:paraId="000000CF">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Bidders must submit the following application documents:</w:t>
      </w:r>
    </w:p>
    <w:p w:rsidR="00000000" w:rsidDel="00000000" w:rsidP="00000000" w:rsidRDefault="00000000" w:rsidRPr="00000000" w14:paraId="000000D0">
      <w:pPr>
        <w:numPr>
          <w:ilvl w:val="0"/>
          <w:numId w:val="13"/>
        </w:numPr>
        <w:pBdr>
          <w:top w:color="000000" w:space="0" w:sz="0" w:val="none"/>
          <w:left w:color="000000" w:space="0" w:sz="0" w:val="none"/>
          <w:bottom w:color="000000" w:space="0" w:sz="0" w:val="none"/>
          <w:right w:color="000000" w:space="0" w:sz="0" w:val="none"/>
          <w:between w:color="000000" w:space="0" w:sz="0" w:val="none"/>
        </w:pBdr>
        <w:ind w:left="720" w:hanging="294"/>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Proof of registration at the trade and companies registry;</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D1">
      <w:pPr>
        <w:numPr>
          <w:ilvl w:val="0"/>
          <w:numId w:val="13"/>
        </w:numPr>
        <w:pBdr>
          <w:top w:color="000000" w:space="0" w:sz="0" w:val="none"/>
          <w:left w:color="000000" w:space="0" w:sz="0" w:val="none"/>
          <w:bottom w:color="000000" w:space="0" w:sz="0" w:val="none"/>
          <w:right w:color="000000" w:space="0" w:sz="0" w:val="none"/>
          <w:between w:color="000000" w:space="0" w:sz="0" w:val="none"/>
        </w:pBdr>
        <w:ind w:left="720" w:hanging="294"/>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Bank statement about open accounts in English;</w:t>
      </w:r>
    </w:p>
    <w:p w:rsidR="00000000" w:rsidDel="00000000" w:rsidP="00000000" w:rsidRDefault="00000000" w:rsidRPr="00000000" w14:paraId="000000D2">
      <w:pPr>
        <w:numPr>
          <w:ilvl w:val="0"/>
          <w:numId w:val="13"/>
        </w:numPr>
        <w:pBdr>
          <w:top w:color="000000" w:space="0" w:sz="0" w:val="none"/>
          <w:left w:color="000000" w:space="0" w:sz="0" w:val="none"/>
          <w:bottom w:color="000000" w:space="0" w:sz="0" w:val="none"/>
          <w:right w:color="000000" w:space="0" w:sz="0" w:val="none"/>
          <w:between w:color="000000" w:space="0" w:sz="0" w:val="none"/>
        </w:pBdr>
        <w:ind w:left="720" w:hanging="294"/>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Certificate of absence of tax debt for company;</w:t>
      </w:r>
    </w:p>
    <w:p w:rsidR="00000000" w:rsidDel="00000000" w:rsidP="00000000" w:rsidRDefault="00000000" w:rsidRPr="00000000" w14:paraId="000000D3">
      <w:pPr>
        <w:numPr>
          <w:ilvl w:val="0"/>
          <w:numId w:val="13"/>
        </w:numPr>
        <w:pBdr>
          <w:top w:color="000000" w:space="0" w:sz="0" w:val="none"/>
          <w:left w:color="000000" w:space="0" w:sz="0" w:val="none"/>
          <w:bottom w:color="000000" w:space="0" w:sz="0" w:val="none"/>
          <w:right w:color="000000" w:space="0" w:sz="0" w:val="none"/>
          <w:between w:color="000000" w:space="0" w:sz="0" w:val="none"/>
        </w:pBdr>
        <w:ind w:left="720" w:hanging="294"/>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Filled and signed CI_F010ENG_v01 Beneficial owners declaration form</w:t>
      </w:r>
    </w:p>
    <w:p w:rsidR="00000000" w:rsidDel="00000000" w:rsidP="00000000" w:rsidRDefault="00000000" w:rsidRPr="00000000" w14:paraId="000000D4">
      <w:pPr>
        <w:numPr>
          <w:ilvl w:val="0"/>
          <w:numId w:val="13"/>
        </w:numPr>
        <w:pBdr>
          <w:top w:color="000000" w:space="0" w:sz="0" w:val="none"/>
          <w:left w:color="000000" w:space="0" w:sz="0" w:val="none"/>
          <w:bottom w:color="000000" w:space="0" w:sz="0" w:val="none"/>
          <w:right w:color="000000" w:space="0" w:sz="0" w:val="none"/>
          <w:between w:color="000000" w:space="0" w:sz="0" w:val="none"/>
        </w:pBdr>
        <w:ind w:left="720" w:hanging="294"/>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Filled and signed The expression of interest form and his appendices, the declaration of honour on exclusion criteria and absence of conflict of interest template and the identification sheet of a third party. </w:t>
      </w:r>
      <w:r w:rsidDel="00000000" w:rsidR="00000000" w:rsidRPr="00000000">
        <w:rPr>
          <w:rtl w:val="0"/>
        </w:rPr>
      </w:r>
    </w:p>
    <w:p w:rsidR="00000000" w:rsidDel="00000000" w:rsidP="00000000" w:rsidRDefault="00000000" w:rsidRPr="00000000" w14:paraId="000000D5">
      <w:pPr>
        <w:numPr>
          <w:ilvl w:val="0"/>
          <w:numId w:val="13"/>
        </w:numPr>
        <w:pBdr>
          <w:top w:color="000000" w:space="0" w:sz="0" w:val="none"/>
          <w:left w:color="000000" w:space="0" w:sz="0" w:val="none"/>
          <w:bottom w:color="000000" w:space="0" w:sz="0" w:val="none"/>
          <w:right w:color="000000" w:space="0" w:sz="0" w:val="none"/>
          <w:between w:color="000000" w:space="0" w:sz="0" w:val="none"/>
        </w:pBdr>
        <w:ind w:left="720" w:hanging="294"/>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description of the technical resources that meet the participation conditions set out below:</w:t>
      </w:r>
    </w:p>
    <w:p w:rsidR="00000000" w:rsidDel="00000000" w:rsidP="00000000" w:rsidRDefault="00000000" w:rsidRPr="00000000" w14:paraId="000000D6">
      <w:pPr>
        <w:numPr>
          <w:ilvl w:val="1"/>
          <w:numId w:val="13"/>
        </w:numPr>
        <w:pBdr>
          <w:top w:color="000000" w:space="0" w:sz="0" w:val="none"/>
          <w:left w:color="000000" w:space="0" w:sz="0" w:val="none"/>
          <w:bottom w:color="000000" w:space="0" w:sz="0" w:val="none"/>
          <w:right w:color="000000" w:space="0" w:sz="0" w:val="none"/>
          <w:between w:color="000000" w:space="0" w:sz="0" w:val="none"/>
        </w:pBdr>
        <w:ind w:left="144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 of references relevant to the object of the contract for projects of similar size, stating the names and phone numbers of the competent contact persons (3 years);</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D7">
      <w:pPr>
        <w:numPr>
          <w:ilvl w:val="0"/>
          <w:numId w:val="13"/>
        </w:numPr>
        <w:pBdr>
          <w:top w:color="000000" w:space="0" w:sz="0" w:val="none"/>
          <w:left w:color="000000" w:space="0" w:sz="0" w:val="none"/>
          <w:bottom w:color="000000" w:space="0" w:sz="0" w:val="none"/>
          <w:right w:color="000000" w:space="0" w:sz="0" w:val="none"/>
          <w:between w:color="000000" w:space="0" w:sz="0" w:val="none"/>
        </w:pBdr>
        <w:ind w:left="720" w:hanging="294"/>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description of the economic and financial resources</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D8">
      <w:pPr>
        <w:numPr>
          <w:ilvl w:val="0"/>
          <w:numId w:val="4"/>
        </w:numPr>
        <w:pBdr>
          <w:top w:color="000000" w:space="0" w:sz="0" w:val="none"/>
          <w:left w:color="000000" w:space="0" w:sz="0" w:val="none"/>
          <w:bottom w:color="000000" w:space="0" w:sz="0" w:val="none"/>
          <w:right w:color="000000" w:space="0" w:sz="0" w:val="none"/>
          <w:between w:color="000000" w:space="0" w:sz="0" w:val="none"/>
        </w:pBdr>
        <w:ind w:left="1440" w:hanging="360"/>
        <w:jc w:val="both"/>
        <w:rPr>
          <w:rFonts w:ascii="Calibri" w:cs="Calibri" w:eastAsia="Calibri" w:hAnsi="Calibri"/>
          <w:color w:val="000000"/>
          <w:sz w:val="22"/>
          <w:szCs w:val="22"/>
          <w:u w:val="none"/>
        </w:rPr>
      </w:pPr>
      <w:r w:rsidDel="00000000" w:rsidR="00000000" w:rsidRPr="00000000">
        <w:rPr>
          <w:rFonts w:ascii="Calibri" w:cs="Calibri" w:eastAsia="Calibri" w:hAnsi="Calibri"/>
          <w:color w:val="000000"/>
          <w:sz w:val="22"/>
          <w:szCs w:val="22"/>
          <w:rtl w:val="0"/>
        </w:rPr>
        <w:t xml:space="preserve">Revenue declarations for the </w:t>
      </w:r>
      <w:r w:rsidDel="00000000" w:rsidR="00000000" w:rsidRPr="00000000">
        <w:rPr>
          <w:rFonts w:ascii="Calibri" w:cs="Calibri" w:eastAsia="Calibri" w:hAnsi="Calibri"/>
          <w:b w:val="1"/>
          <w:bCs w:val="1"/>
          <w:color w:val="000000"/>
          <w:sz w:val="22"/>
          <w:szCs w:val="22"/>
          <w:u w:val="single"/>
          <w:rtl w:val="0"/>
        </w:rPr>
        <w:t xml:space="preserve">last three</w:t>
      </w:r>
      <w:r w:rsidDel="00000000" w:rsidR="00000000" w:rsidRPr="00000000">
        <w:rPr>
          <w:rFonts w:ascii="Calibri" w:cs="Calibri" w:eastAsia="Calibri" w:hAnsi="Calibri"/>
          <w:color w:val="000000"/>
          <w:sz w:val="22"/>
          <w:szCs w:val="22"/>
          <w:rtl w:val="0"/>
        </w:rPr>
        <w:t xml:space="preserve"> available financial years;</w:t>
      </w:r>
    </w:p>
    <w:p w:rsidR="00000000" w:rsidDel="00000000" w:rsidP="00000000" w:rsidRDefault="00000000" w:rsidRPr="00000000" w14:paraId="000000D9">
      <w:pPr>
        <w:pBdr>
          <w:top w:color="000000" w:space="0" w:sz="0" w:val="none"/>
          <w:left w:color="000000" w:space="0" w:sz="0" w:val="none"/>
          <w:bottom w:color="000000" w:space="0" w:sz="0" w:val="none"/>
          <w:right w:color="000000" w:space="0" w:sz="0" w:val="none"/>
          <w:between w:color="000000" w:space="0" w:sz="0" w:val="none"/>
        </w:pBdr>
        <w:ind w:left="709" w:hanging="283"/>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t>
        <w:tab/>
        <w:t xml:space="preserve">The safety evaluation questionnaire, for any contract whose execution implies the movement of its personnel (or its subcontractor) in an orange or red zone (in accordance with the regional vigilance maps made available by the French Ministry of Europe and Foreign Affairs (</w:t>
      </w:r>
      <w:hyperlink r:id="rId14">
        <w:r w:rsidDel="00000000" w:rsidR="00000000" w:rsidRPr="00000000">
          <w:rPr>
            <w:rFonts w:ascii="Calibri" w:cs="Calibri" w:eastAsia="Calibri" w:hAnsi="Calibri"/>
            <w:color w:val="0000ff"/>
            <w:sz w:val="22"/>
            <w:szCs w:val="22"/>
            <w:u w:val="single"/>
            <w:rtl w:val="0"/>
          </w:rPr>
          <w:t xml:space="preserve">https://www.diplomatie.gouv.fr/fr/conseils-aux-voyageurs/</w:t>
        </w:r>
      </w:hyperlink>
      <w:r w:rsidDel="00000000" w:rsidR="00000000" w:rsidRPr="00000000">
        <w:rPr>
          <w:rFonts w:ascii="Calibri" w:cs="Calibri" w:eastAsia="Calibri" w:hAnsi="Calibri"/>
          <w:color w:val="000000"/>
          <w:sz w:val="22"/>
          <w:szCs w:val="22"/>
          <w:rtl w:val="0"/>
        </w:rPr>
        <w:t xml:space="preserve">)</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DA">
      <w:pPr>
        <w:pStyle w:val="Heading2"/>
        <w:spacing w:after="120" w:before="240" w:lineRule="auto"/>
        <w:jc w:val="both"/>
        <w:rPr>
          <w:rFonts w:ascii="Calibri" w:cs="Calibri" w:eastAsia="Calibri" w:hAnsi="Calibri"/>
          <w:sz w:val="22"/>
          <w:szCs w:val="22"/>
          <w:u w:val="single"/>
        </w:rPr>
      </w:pPr>
      <w:bookmarkStart w:colFirst="0" w:colLast="0" w:name="_heading=h.dnptnd4zo0k6" w:id="33"/>
      <w:bookmarkEnd w:id="33"/>
      <w:r w:rsidDel="00000000" w:rsidR="00000000" w:rsidRPr="00000000">
        <w:rPr>
          <w:rFonts w:ascii="Calibri" w:cs="Calibri" w:eastAsia="Calibri" w:hAnsi="Calibri"/>
          <w:sz w:val="22"/>
          <w:szCs w:val="22"/>
          <w:u w:val="single"/>
          <w:rtl w:val="0"/>
        </w:rPr>
        <w:t xml:space="preserve">Bid documents</w:t>
      </w:r>
    </w:p>
    <w:p w:rsidR="00000000" w:rsidDel="00000000" w:rsidP="00000000" w:rsidRDefault="00000000" w:rsidRPr="00000000" w14:paraId="000000DB">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Bidders must submit a complete bid file containing the following documents (signed and dated):</w:t>
      </w:r>
    </w:p>
    <w:p w:rsidR="00000000" w:rsidDel="00000000" w:rsidP="00000000" w:rsidRDefault="00000000" w:rsidRPr="00000000" w14:paraId="000000DC">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D">
      <w:pPr>
        <w:numPr>
          <w:ilvl w:val="0"/>
          <w:numId w:val="2"/>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The draft contract, duly completed signed and dated (for each Lot that the Bidder is submitting);</w:t>
      </w:r>
    </w:p>
    <w:p w:rsidR="00000000" w:rsidDel="00000000" w:rsidP="00000000" w:rsidRDefault="00000000" w:rsidRPr="00000000" w14:paraId="000000DE">
      <w:pPr>
        <w:numPr>
          <w:ilvl w:val="0"/>
          <w:numId w:val="2"/>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Completed Annex 2. To the contract Financial Proposal (for each Lot that the Bidder is submitting);</w:t>
      </w:r>
    </w:p>
    <w:p w:rsidR="00000000" w:rsidDel="00000000" w:rsidP="00000000" w:rsidRDefault="00000000" w:rsidRPr="00000000" w14:paraId="000000DF">
      <w:pPr>
        <w:numPr>
          <w:ilvl w:val="0"/>
          <w:numId w:val="2"/>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sz w:val="22"/>
          <w:szCs w:val="22"/>
          <w:u w:val="none"/>
        </w:rPr>
      </w:pPr>
      <w:r w:rsidDel="00000000" w:rsidR="00000000" w:rsidRPr="00000000">
        <w:rPr>
          <w:rtl w:val="0"/>
        </w:rPr>
        <w:t xml:space="preserve">Technical proposal that must include the following:</w:t>
      </w:r>
    </w:p>
    <w:p w:rsidR="00000000" w:rsidDel="00000000" w:rsidP="00000000" w:rsidRDefault="00000000" w:rsidRPr="00000000" w14:paraId="000000E0">
      <w:pPr>
        <w:numPr>
          <w:ilvl w:val="0"/>
          <w:numId w:val="8"/>
        </w:numPr>
        <w:spacing w:line="276" w:lineRule="auto"/>
        <w:ind w:left="720" w:hanging="360"/>
      </w:pPr>
      <w:r w:rsidDel="00000000" w:rsidR="00000000" w:rsidRPr="00000000">
        <w:rPr>
          <w:rtl w:val="0"/>
        </w:rPr>
        <w:t xml:space="preserve">Detailed technical specifications: complete technical specifications for each item, including:</w:t>
      </w:r>
    </w:p>
    <w:p w:rsidR="00000000" w:rsidDel="00000000" w:rsidP="00000000" w:rsidRDefault="00000000" w:rsidRPr="00000000" w14:paraId="000000E1">
      <w:pPr>
        <w:numPr>
          <w:ilvl w:val="0"/>
          <w:numId w:val="9"/>
        </w:numPr>
        <w:spacing w:line="276" w:lineRule="auto"/>
        <w:ind w:left="1440" w:hanging="360"/>
      </w:pPr>
      <w:r w:rsidDel="00000000" w:rsidR="00000000" w:rsidRPr="00000000">
        <w:rPr>
          <w:rtl w:val="0"/>
        </w:rPr>
        <w:t xml:space="preserve">Item description;</w:t>
      </w:r>
    </w:p>
    <w:p w:rsidR="00000000" w:rsidDel="00000000" w:rsidP="00000000" w:rsidRDefault="00000000" w:rsidRPr="00000000" w14:paraId="000000E2">
      <w:pPr>
        <w:numPr>
          <w:ilvl w:val="0"/>
          <w:numId w:val="9"/>
        </w:numPr>
        <w:spacing w:line="276" w:lineRule="auto"/>
        <w:ind w:left="1440" w:hanging="360"/>
      </w:pPr>
      <w:r w:rsidDel="00000000" w:rsidR="00000000" w:rsidRPr="00000000">
        <w:rPr>
          <w:rtl w:val="0"/>
        </w:rPr>
        <w:t xml:space="preserve">Model and manufacturer;</w:t>
      </w:r>
    </w:p>
    <w:p w:rsidR="00000000" w:rsidDel="00000000" w:rsidP="00000000" w:rsidRDefault="00000000" w:rsidRPr="00000000" w14:paraId="000000E3">
      <w:pPr>
        <w:numPr>
          <w:ilvl w:val="0"/>
          <w:numId w:val="9"/>
        </w:numPr>
        <w:spacing w:line="276" w:lineRule="auto"/>
        <w:ind w:left="1440" w:hanging="360"/>
      </w:pPr>
      <w:r w:rsidDel="00000000" w:rsidR="00000000" w:rsidRPr="00000000">
        <w:rPr>
          <w:rtl w:val="0"/>
        </w:rPr>
        <w:t xml:space="preserve">Country of origin;</w:t>
      </w:r>
    </w:p>
    <w:p w:rsidR="00000000" w:rsidDel="00000000" w:rsidP="00000000" w:rsidRDefault="00000000" w:rsidRPr="00000000" w14:paraId="000000E4">
      <w:pPr>
        <w:numPr>
          <w:ilvl w:val="0"/>
          <w:numId w:val="9"/>
        </w:numPr>
        <w:spacing w:line="276" w:lineRule="auto"/>
        <w:ind w:left="1440" w:hanging="360"/>
      </w:pPr>
      <w:r w:rsidDel="00000000" w:rsidR="00000000" w:rsidRPr="00000000">
        <w:rPr>
          <w:rtl w:val="0"/>
        </w:rPr>
        <w:t xml:space="preserve">Functional characteristics;</w:t>
      </w:r>
    </w:p>
    <w:p w:rsidR="00000000" w:rsidDel="00000000" w:rsidP="00000000" w:rsidRDefault="00000000" w:rsidRPr="00000000" w14:paraId="000000E5">
      <w:pPr>
        <w:numPr>
          <w:ilvl w:val="0"/>
          <w:numId w:val="9"/>
        </w:numPr>
        <w:spacing w:line="276" w:lineRule="auto"/>
        <w:ind w:left="1440" w:hanging="360"/>
      </w:pPr>
      <w:r w:rsidDel="00000000" w:rsidR="00000000" w:rsidRPr="00000000">
        <w:rPr>
          <w:rtl w:val="0"/>
        </w:rPr>
        <w:t xml:space="preserve">Operating conditions;</w:t>
      </w:r>
    </w:p>
    <w:p w:rsidR="00000000" w:rsidDel="00000000" w:rsidP="00000000" w:rsidRDefault="00000000" w:rsidRPr="00000000" w14:paraId="000000E6">
      <w:pPr>
        <w:numPr>
          <w:ilvl w:val="0"/>
          <w:numId w:val="9"/>
        </w:numPr>
        <w:spacing w:line="276" w:lineRule="auto"/>
        <w:ind w:left="1440" w:hanging="360"/>
      </w:pPr>
      <w:r w:rsidDel="00000000" w:rsidR="00000000" w:rsidRPr="00000000">
        <w:rPr>
          <w:rtl w:val="0"/>
        </w:rPr>
        <w:t xml:space="preserve">Any additional accessories or components included.</w:t>
      </w:r>
    </w:p>
    <w:p w:rsidR="00000000" w:rsidDel="00000000" w:rsidP="00000000" w:rsidRDefault="00000000" w:rsidRPr="00000000" w14:paraId="000000E7">
      <w:pPr>
        <w:numPr>
          <w:ilvl w:val="0"/>
          <w:numId w:val="8"/>
        </w:numPr>
        <w:spacing w:line="276" w:lineRule="auto"/>
        <w:ind w:left="720" w:hanging="360"/>
        <w:jc w:val="both"/>
      </w:pPr>
      <w:r w:rsidDel="00000000" w:rsidR="00000000" w:rsidRPr="00000000">
        <w:rPr>
          <w:rtl w:val="0"/>
        </w:rPr>
        <w:t xml:space="preserve">The product must be new and unused, manufactured no earlier than January 1, 2025 (supporting document – warranty certificate).</w:t>
      </w:r>
    </w:p>
    <w:p w:rsidR="00000000" w:rsidDel="00000000" w:rsidP="00000000" w:rsidRDefault="00000000" w:rsidRPr="00000000" w14:paraId="000000E8">
      <w:pPr>
        <w:numPr>
          <w:ilvl w:val="0"/>
          <w:numId w:val="8"/>
        </w:numPr>
        <w:spacing w:line="276" w:lineRule="auto"/>
        <w:ind w:left="720" w:hanging="360"/>
        <w:jc w:val="both"/>
      </w:pPr>
      <w:r w:rsidDel="00000000" w:rsidR="00000000" w:rsidRPr="00000000">
        <w:rPr>
          <w:rtl w:val="0"/>
        </w:rPr>
        <w:t xml:space="preserve">The product packaging must ensure the preservation of the product’s quality and integrity. The packaging and labeling must comply with the requirements of Ukrainian law (supporting document – warranty certificate).</w:t>
      </w:r>
    </w:p>
    <w:p w:rsidR="00000000" w:rsidDel="00000000" w:rsidP="00000000" w:rsidRDefault="00000000" w:rsidRPr="00000000" w14:paraId="000000E9">
      <w:pPr>
        <w:numPr>
          <w:ilvl w:val="0"/>
          <w:numId w:val="8"/>
        </w:numPr>
        <w:spacing w:line="276" w:lineRule="auto"/>
        <w:ind w:left="720" w:hanging="360"/>
        <w:jc w:val="both"/>
      </w:pPr>
      <w:r w:rsidDel="00000000" w:rsidR="00000000" w:rsidRPr="00000000">
        <w:rPr>
          <w:rtl w:val="0"/>
        </w:rPr>
        <w:t xml:space="preserve">The Supplier must provide valid certificates and declarations of conformity demonstrating that the offered medical devices comply with relevant international standards, including but not limited to ISO 13485 (Quality Management System for Medical Devices), ISO 14971 (Risk Management for Medical Devices), ISO 20957-6:2021 (Non-Medical Equipment), IEC 60601 (Electrical Safety for Medical Devices, where applicable), IEC 60601-1 (Basic Safety and Essential Performance of Medical Electrical Equipment), IEC 60601-1-2 (Electromagnetic Compatibility), IEC 62366-1 or related IEC 60601-1-6 (Usability and Human Factors for Medical Devices), as applicable to the specific type and intended use of each product, and/or equivalent certifications. Proposals without such documentation will be considered non-compliant. </w:t>
      </w:r>
    </w:p>
    <w:p w:rsidR="00000000" w:rsidDel="00000000" w:rsidP="00000000" w:rsidRDefault="00000000" w:rsidRPr="00000000" w14:paraId="000000EA">
      <w:pPr>
        <w:numPr>
          <w:ilvl w:val="0"/>
          <w:numId w:val="8"/>
        </w:numPr>
        <w:spacing w:line="276" w:lineRule="auto"/>
        <w:ind w:left="720" w:hanging="360"/>
        <w:jc w:val="both"/>
      </w:pPr>
      <w:r w:rsidDel="00000000" w:rsidR="00000000" w:rsidRPr="00000000">
        <w:rPr>
          <w:rtl w:val="0"/>
        </w:rPr>
        <w:t xml:space="preserve">For medical products only – the labeling of medical devices must comply with the requirements of technical regulations (include a conformity mark accompanied by the number of the designated body that issued the certificate; information about the authorized representative of the medical device manufacturer; the name and location of the medical device manufacturer; data necessary to identify the medical device, package contents; if necessary – the batch code (after the word “Batch”), or serial number, catalog number, warranty period for safe use of the medical device indicating the year and month, single-use mark, information on any special storage conditions; information on any precautions; date of manufacture for active medical devices (supporting document – photo / label layout).</w:t>
      </w:r>
    </w:p>
    <w:p w:rsidR="00000000" w:rsidDel="00000000" w:rsidP="00000000" w:rsidRDefault="00000000" w:rsidRPr="00000000" w14:paraId="000000EB">
      <w:pPr>
        <w:numPr>
          <w:ilvl w:val="0"/>
          <w:numId w:val="8"/>
        </w:numPr>
        <w:spacing w:line="276" w:lineRule="auto"/>
        <w:ind w:left="720" w:hanging="360"/>
        <w:jc w:val="both"/>
      </w:pPr>
      <w:r w:rsidDel="00000000" w:rsidR="00000000" w:rsidRPr="00000000">
        <w:rPr>
          <w:rtl w:val="0"/>
        </w:rPr>
        <w:t xml:space="preserve">Delivery and installation timeline: the detailed timeline for transportation, installation, configuration, and entry into service of the equipment from the date of Contract signature.</w:t>
      </w:r>
    </w:p>
    <w:p w:rsidR="00000000" w:rsidDel="00000000" w:rsidP="00000000" w:rsidRDefault="00000000" w:rsidRPr="00000000" w14:paraId="000000EC">
      <w:pPr>
        <w:numPr>
          <w:ilvl w:val="0"/>
          <w:numId w:val="8"/>
        </w:numPr>
        <w:spacing w:line="276" w:lineRule="auto"/>
        <w:ind w:left="720" w:hanging="360"/>
        <w:jc w:val="both"/>
      </w:pPr>
      <w:r w:rsidDel="00000000" w:rsidR="00000000" w:rsidRPr="00000000">
        <w:rPr>
          <w:rtl w:val="0"/>
        </w:rPr>
        <w:t xml:space="preserve">Warranty terms:</w:t>
      </w:r>
    </w:p>
    <w:p w:rsidR="00000000" w:rsidDel="00000000" w:rsidP="00000000" w:rsidRDefault="00000000" w:rsidRPr="00000000" w14:paraId="000000ED">
      <w:pPr>
        <w:numPr>
          <w:ilvl w:val="1"/>
          <w:numId w:val="8"/>
        </w:numPr>
        <w:spacing w:line="276" w:lineRule="auto"/>
        <w:ind w:left="1440" w:hanging="360"/>
        <w:jc w:val="both"/>
      </w:pPr>
      <w:r w:rsidDel="00000000" w:rsidR="00000000" w:rsidRPr="00000000">
        <w:rPr>
          <w:rtl w:val="0"/>
        </w:rPr>
        <w:t xml:space="preserve">clear statement of warranty duration for each item;</w:t>
      </w:r>
    </w:p>
    <w:p w:rsidR="00000000" w:rsidDel="00000000" w:rsidP="00000000" w:rsidRDefault="00000000" w:rsidRPr="00000000" w14:paraId="000000EE">
      <w:pPr>
        <w:numPr>
          <w:ilvl w:val="1"/>
          <w:numId w:val="8"/>
        </w:numPr>
        <w:spacing w:line="276" w:lineRule="auto"/>
        <w:ind w:left="1440" w:hanging="360"/>
        <w:jc w:val="both"/>
      </w:pPr>
      <w:r w:rsidDel="00000000" w:rsidR="00000000" w:rsidRPr="00000000">
        <w:rPr>
          <w:rtl w:val="0"/>
        </w:rPr>
        <w:t xml:space="preserve">information on maintenance conditions.</w:t>
      </w:r>
    </w:p>
    <w:p w:rsidR="00000000" w:rsidDel="00000000" w:rsidP="00000000" w:rsidRDefault="00000000" w:rsidRPr="00000000" w14:paraId="000000EF">
      <w:pPr>
        <w:numPr>
          <w:ilvl w:val="0"/>
          <w:numId w:val="8"/>
        </w:numPr>
        <w:spacing w:line="276" w:lineRule="auto"/>
        <w:ind w:left="720" w:hanging="360"/>
        <w:jc w:val="both"/>
      </w:pPr>
      <w:r w:rsidDel="00000000" w:rsidR="00000000" w:rsidRPr="00000000">
        <w:rPr>
          <w:rtl w:val="0"/>
        </w:rPr>
        <w:t xml:space="preserve">Service network information: a list of authorized service centers available in Ukraine, including contact details.</w:t>
      </w:r>
    </w:p>
    <w:p w:rsidR="00000000" w:rsidDel="00000000" w:rsidP="00000000" w:rsidRDefault="00000000" w:rsidRPr="00000000" w14:paraId="000000F0">
      <w:pPr>
        <w:numPr>
          <w:ilvl w:val="0"/>
          <w:numId w:val="8"/>
        </w:numPr>
        <w:spacing w:line="276" w:lineRule="auto"/>
        <w:ind w:left="720" w:hanging="360"/>
        <w:jc w:val="both"/>
      </w:pPr>
      <w:r w:rsidDel="00000000" w:rsidR="00000000" w:rsidRPr="00000000">
        <w:rPr>
          <w:rtl w:val="0"/>
        </w:rPr>
        <w:t xml:space="preserve">Relevant certifications: copies of all required Ukrainian certifications and manufacturer authorizations.</w:t>
      </w:r>
    </w:p>
    <w:p w:rsidR="00000000" w:rsidDel="00000000" w:rsidP="00000000" w:rsidRDefault="00000000" w:rsidRPr="00000000" w14:paraId="000000F1">
      <w:pPr>
        <w:numPr>
          <w:ilvl w:val="0"/>
          <w:numId w:val="8"/>
        </w:numPr>
        <w:spacing w:line="276" w:lineRule="auto"/>
        <w:ind w:left="720" w:hanging="360"/>
        <w:jc w:val="both"/>
      </w:pPr>
      <w:r w:rsidDel="00000000" w:rsidR="00000000" w:rsidRPr="00000000">
        <w:rPr>
          <w:rtl w:val="0"/>
        </w:rPr>
        <w:t xml:space="preserve">All supporting documents, certificates, and technical materials must be submitted in Ukrainian and / or English. If issued in another language, certified translations must be provided.</w:t>
      </w:r>
      <w:r w:rsidDel="00000000" w:rsidR="00000000" w:rsidRPr="00000000">
        <w:rPr>
          <w:rtl w:val="0"/>
        </w:rPr>
      </w:r>
    </w:p>
    <w:p w:rsidR="00000000" w:rsidDel="00000000" w:rsidP="00000000" w:rsidRDefault="00000000" w:rsidRPr="00000000" w14:paraId="000000F2">
      <w:pPr>
        <w:pBdr>
          <w:top w:color="000000" w:space="0" w:sz="0" w:val="none"/>
          <w:left w:color="000000" w:space="0" w:sz="0" w:val="none"/>
          <w:bottom w:color="000000" w:space="0" w:sz="0" w:val="none"/>
          <w:right w:color="000000" w:space="0" w:sz="0" w:val="none"/>
          <w:between w:color="000000" w:space="0" w:sz="0" w:val="none"/>
        </w:pBdr>
        <w:jc w:val="both"/>
        <w:rPr>
          <w:rFonts w:ascii="Calibri" w:cs="Calibri" w:eastAsia="Calibri" w:hAnsi="Calibri"/>
          <w:b w:val="1"/>
          <w:bCs w:val="1"/>
          <w:i w:val="1"/>
          <w:iCs w:val="1"/>
          <w:color w:val="000000"/>
          <w:sz w:val="22"/>
          <w:szCs w:val="22"/>
        </w:rPr>
      </w:pPr>
      <w:r w:rsidDel="00000000" w:rsidR="00000000" w:rsidRPr="00000000">
        <w:rPr>
          <w:rtl w:val="0"/>
        </w:rPr>
      </w:r>
    </w:p>
    <w:p w:rsidR="00000000" w:rsidDel="00000000" w:rsidP="00000000" w:rsidRDefault="00000000" w:rsidRPr="00000000" w14:paraId="000000F3">
      <w:pPr>
        <w:pBdr>
          <w:top w:color="000000" w:space="0" w:sz="0" w:val="none"/>
          <w:left w:color="000000" w:space="0" w:sz="0" w:val="none"/>
          <w:bottom w:color="000000" w:space="0" w:sz="0" w:val="none"/>
          <w:right w:color="000000" w:space="0" w:sz="0" w:val="none"/>
          <w:between w:color="000000" w:space="0" w:sz="0" w:val="none"/>
        </w:pBdr>
        <w:jc w:val="both"/>
        <w:rPr>
          <w:rFonts w:ascii="Calibri" w:cs="Calibri" w:eastAsia="Calibri" w:hAnsi="Calibri"/>
          <w:b w:val="1"/>
          <w:bCs w:val="1"/>
          <w:i w:val="1"/>
          <w:iCs w:val="1"/>
          <w:color w:val="000000"/>
          <w:sz w:val="22"/>
          <w:szCs w:val="22"/>
        </w:rPr>
      </w:pPr>
      <w:r w:rsidDel="00000000" w:rsidR="00000000" w:rsidRPr="00000000">
        <w:rPr>
          <w:rFonts w:ascii="Calibri" w:cs="Calibri" w:eastAsia="Calibri" w:hAnsi="Calibri"/>
          <w:b w:val="1"/>
          <w:bCs w:val="1"/>
          <w:i w:val="1"/>
          <w:iCs w:val="1"/>
          <w:color w:val="000000"/>
          <w:sz w:val="22"/>
          <w:szCs w:val="22"/>
          <w:rtl w:val="0"/>
        </w:rPr>
        <w:t xml:space="preserve">Mentioned </w:t>
      </w:r>
      <w:r w:rsidDel="00000000" w:rsidR="00000000" w:rsidRPr="00000000">
        <w:rPr>
          <w:rFonts w:ascii="Calibri" w:cs="Calibri" w:eastAsia="Calibri" w:hAnsi="Calibri"/>
          <w:b w:val="1"/>
          <w:bCs w:val="1"/>
          <w:i w:val="1"/>
          <w:iCs w:val="1"/>
          <w:color w:val="000000"/>
          <w:sz w:val="22"/>
          <w:szCs w:val="22"/>
          <w:highlight w:val="white"/>
          <w:rtl w:val="0"/>
        </w:rPr>
        <w:t xml:space="preserve">Lots are funded under the REHAB project. The project </w:t>
      </w:r>
      <w:r w:rsidDel="00000000" w:rsidR="00000000" w:rsidRPr="00000000">
        <w:rPr>
          <w:rFonts w:ascii="Calibri" w:cs="Calibri" w:eastAsia="Calibri" w:hAnsi="Calibri"/>
          <w:b w:val="1"/>
          <w:bCs w:val="1"/>
          <w:i w:val="1"/>
          <w:iCs w:val="1"/>
          <w:sz w:val="22"/>
          <w:szCs w:val="22"/>
          <w:highlight w:val="white"/>
          <w:rtl w:val="0"/>
        </w:rPr>
        <w:t xml:space="preserve">is</w:t>
      </w:r>
      <w:r w:rsidDel="00000000" w:rsidR="00000000" w:rsidRPr="00000000">
        <w:rPr>
          <w:rFonts w:ascii="Calibri" w:cs="Calibri" w:eastAsia="Calibri" w:hAnsi="Calibri"/>
          <w:b w:val="1"/>
          <w:bCs w:val="1"/>
          <w:i w:val="1"/>
          <w:iCs w:val="1"/>
          <w:color w:val="000000"/>
          <w:sz w:val="22"/>
          <w:szCs w:val="22"/>
          <w:highlight w:val="white"/>
          <w:rtl w:val="0"/>
        </w:rPr>
        <w:t xml:space="preserve"> duly registered in Ukraine (registration cards and procurement plans can be provided upon request).</w:t>
      </w:r>
      <w:r w:rsidDel="00000000" w:rsidR="00000000" w:rsidRPr="00000000">
        <w:rPr>
          <w:rtl w:val="0"/>
        </w:rPr>
      </w:r>
    </w:p>
    <w:p w:rsidR="00000000" w:rsidDel="00000000" w:rsidP="00000000" w:rsidRDefault="00000000" w:rsidRPr="00000000" w14:paraId="000000F4">
      <w:pPr>
        <w:pBdr>
          <w:top w:color="000000" w:space="0" w:sz="0" w:val="none"/>
          <w:left w:color="000000" w:space="0" w:sz="0" w:val="none"/>
          <w:bottom w:color="000000" w:space="0" w:sz="0" w:val="none"/>
          <w:right w:color="000000" w:space="0" w:sz="0" w:val="none"/>
          <w:between w:color="000000" w:space="0" w:sz="0" w:val="none"/>
        </w:pBdr>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F5">
      <w:pPr>
        <w:pBdr>
          <w:top w:color="000000" w:space="0" w:sz="0" w:val="none"/>
          <w:left w:color="000000" w:space="0" w:sz="0" w:val="none"/>
          <w:bottom w:color="000000" w:space="0" w:sz="0" w:val="none"/>
          <w:right w:color="000000" w:space="0" w:sz="0" w:val="none"/>
          <w:between w:color="000000" w:space="0" w:sz="0" w:val="none"/>
        </w:pBdr>
        <w:jc w:val="both"/>
        <w:rPr>
          <w:rFonts w:ascii="Calibri" w:cs="Calibri" w:eastAsia="Calibri" w:hAnsi="Calibri"/>
          <w:color w:val="000000"/>
          <w:sz w:val="22"/>
          <w:szCs w:val="22"/>
        </w:rPr>
      </w:pPr>
      <w:r w:rsidDel="00000000" w:rsidR="00000000" w:rsidRPr="00000000">
        <w:rPr>
          <w:rFonts w:ascii="Calibri" w:cs="Calibri" w:eastAsia="Calibri" w:hAnsi="Calibri"/>
          <w:b w:val="1"/>
          <w:bCs w:val="1"/>
          <w:i w:val="1"/>
          <w:iCs w:val="1"/>
          <w:color w:val="000000"/>
          <w:sz w:val="22"/>
          <w:szCs w:val="22"/>
          <w:rtl w:val="0"/>
        </w:rPr>
        <w:t xml:space="preserve">Therefore, vendors may apply the VAT exemption</w:t>
      </w:r>
      <w:r w:rsidDel="00000000" w:rsidR="00000000" w:rsidRPr="00000000">
        <w:rPr>
          <w:rFonts w:ascii="Times New Roman" w:cs="Times New Roman" w:eastAsia="Times New Roman" w:hAnsi="Times New Roman"/>
          <w:b w:val="1"/>
          <w:bCs w:val="1"/>
          <w:i w:val="1"/>
          <w:iCs w:val="1"/>
          <w:color w:val="000000"/>
          <w:sz w:val="22"/>
          <w:szCs w:val="22"/>
          <w:vertAlign w:val="superscript"/>
        </w:rPr>
        <w:footnoteReference w:customMarkFollows="0" w:id="2"/>
      </w:r>
      <w:r w:rsidDel="00000000" w:rsidR="00000000" w:rsidRPr="00000000">
        <w:rPr>
          <w:rFonts w:ascii="Calibri" w:cs="Calibri" w:eastAsia="Calibri" w:hAnsi="Calibri"/>
          <w:b w:val="1"/>
          <w:bCs w:val="1"/>
          <w:i w:val="1"/>
          <w:iCs w:val="1"/>
          <w:color w:val="000000"/>
          <w:sz w:val="22"/>
          <w:szCs w:val="22"/>
          <w:rtl w:val="0"/>
        </w:rPr>
        <w:t xml:space="preserve">. If the proposal is VAT-exempt, the VAT indicated in the financial proposal must be shown as 0, and the amount excluding VAT should be equal to the amount including VAT</w:t>
      </w:r>
      <w:r w:rsidDel="00000000" w:rsidR="00000000" w:rsidRPr="00000000">
        <w:rPr>
          <w:rFonts w:ascii="Times New Roman" w:cs="Times New Roman" w:eastAsia="Times New Roman" w:hAnsi="Times New Roman"/>
          <w:b w:val="1"/>
          <w:bCs w:val="1"/>
          <w:i w:val="1"/>
          <w:iCs w:val="1"/>
          <w:color w:val="000000"/>
          <w:sz w:val="22"/>
          <w:szCs w:val="22"/>
          <w:vertAlign w:val="superscript"/>
        </w:rPr>
        <w:footnoteReference w:customMarkFollows="0" w:id="3"/>
      </w:r>
      <w:r w:rsidDel="00000000" w:rsidR="00000000" w:rsidRPr="00000000">
        <w:rPr>
          <w:rFonts w:ascii="Calibri" w:cs="Calibri" w:eastAsia="Calibri" w:hAnsi="Calibri"/>
          <w:b w:val="1"/>
          <w:bCs w:val="1"/>
          <w:i w:val="1"/>
          <w:iCs w:val="1"/>
          <w:color w:val="000000"/>
          <w:sz w:val="22"/>
          <w:szCs w:val="22"/>
          <w:rtl w:val="0"/>
        </w:rPr>
        <w:t xml:space="preserve">.</w:t>
      </w:r>
      <w:r w:rsidDel="00000000" w:rsidR="00000000" w:rsidRPr="00000000">
        <w:rPr>
          <w:rtl w:val="0"/>
        </w:rPr>
      </w:r>
    </w:p>
    <w:p w:rsidR="00000000" w:rsidDel="00000000" w:rsidP="00000000" w:rsidRDefault="00000000" w:rsidRPr="00000000" w14:paraId="000000F6">
      <w:pPr>
        <w:pStyle w:val="Heading2"/>
        <w:spacing w:after="120" w:before="240" w:lineRule="auto"/>
        <w:jc w:val="both"/>
        <w:rPr>
          <w:rFonts w:ascii="Calibri" w:cs="Calibri" w:eastAsia="Calibri" w:hAnsi="Calibri"/>
          <w:sz w:val="22"/>
          <w:szCs w:val="22"/>
          <w:u w:val="single"/>
        </w:rPr>
      </w:pPr>
      <w:bookmarkStart w:colFirst="0" w:colLast="0" w:name="_heading=h.lxs4mwcz9h24" w:id="34"/>
      <w:bookmarkEnd w:id="34"/>
      <w:r w:rsidDel="00000000" w:rsidR="00000000" w:rsidRPr="00000000">
        <w:rPr>
          <w:rFonts w:ascii="Calibri" w:cs="Calibri" w:eastAsia="Calibri" w:hAnsi="Calibri"/>
          <w:sz w:val="22"/>
          <w:szCs w:val="22"/>
          <w:u w:val="single"/>
          <w:rtl w:val="0"/>
        </w:rPr>
        <w:t xml:space="preserve">Bid validity period</w:t>
      </w:r>
    </w:p>
    <w:p w:rsidR="00000000" w:rsidDel="00000000" w:rsidP="00000000" w:rsidRDefault="00000000" w:rsidRPr="00000000" w14:paraId="000000F7">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validity of bids submitted shall be at least </w:t>
      </w:r>
      <w:r w:rsidDel="00000000" w:rsidR="00000000" w:rsidRPr="00000000">
        <w:rPr>
          <w:rFonts w:ascii="Calibri" w:cs="Calibri" w:eastAsia="Calibri" w:hAnsi="Calibri"/>
          <w:b w:val="1"/>
          <w:bCs w:val="1"/>
          <w:i w:val="1"/>
          <w:iCs w:val="1"/>
          <w:color w:val="000000"/>
          <w:sz w:val="22"/>
          <w:szCs w:val="22"/>
          <w:rtl w:val="0"/>
        </w:rPr>
        <w:t xml:space="preserve">120 calendar days</w:t>
      </w:r>
      <w:r w:rsidDel="00000000" w:rsidR="00000000" w:rsidRPr="00000000">
        <w:rPr>
          <w:rFonts w:ascii="Calibri" w:cs="Calibri" w:eastAsia="Calibri" w:hAnsi="Calibri"/>
          <w:color w:val="000000"/>
          <w:sz w:val="22"/>
          <w:szCs w:val="22"/>
          <w:rtl w:val="0"/>
        </w:rPr>
        <w:t xml:space="preserve"> from the submission deadline.</w:t>
      </w:r>
    </w:p>
    <w:p w:rsidR="00000000" w:rsidDel="00000000" w:rsidP="00000000" w:rsidRDefault="00000000" w:rsidRPr="00000000" w14:paraId="000000F8">
      <w:pPr>
        <w:pStyle w:val="Heading2"/>
        <w:spacing w:after="120" w:before="240" w:lineRule="auto"/>
        <w:jc w:val="both"/>
        <w:rPr>
          <w:rFonts w:ascii="Calibri" w:cs="Calibri" w:eastAsia="Calibri" w:hAnsi="Calibri"/>
          <w:sz w:val="22"/>
          <w:szCs w:val="22"/>
          <w:u w:val="single"/>
        </w:rPr>
      </w:pPr>
      <w:bookmarkStart w:colFirst="0" w:colLast="0" w:name="_heading=h.pbmwa75ks2zs" w:id="35"/>
      <w:bookmarkEnd w:id="35"/>
      <w:r w:rsidDel="00000000" w:rsidR="00000000" w:rsidRPr="00000000">
        <w:rPr>
          <w:rFonts w:ascii="Calibri" w:cs="Calibri" w:eastAsia="Calibri" w:hAnsi="Calibri"/>
          <w:sz w:val="22"/>
          <w:szCs w:val="22"/>
          <w:u w:val="single"/>
          <w:rtl w:val="0"/>
        </w:rPr>
        <w:t xml:space="preserve">Bid submission process</w:t>
      </w:r>
    </w:p>
    <w:p w:rsidR="00000000" w:rsidDel="00000000" w:rsidP="00000000" w:rsidRDefault="00000000" w:rsidRPr="00000000" w14:paraId="000000F9">
      <w:pPr>
        <w:pStyle w:val="Heading2"/>
        <w:spacing w:after="120" w:before="120" w:lineRule="auto"/>
        <w:jc w:val="both"/>
        <w:rPr>
          <w:rFonts w:ascii="Calibri" w:cs="Calibri" w:eastAsia="Calibri" w:hAnsi="Calibri"/>
          <w:i w:val="1"/>
          <w:iCs w:val="1"/>
          <w:sz w:val="22"/>
          <w:szCs w:val="22"/>
        </w:rPr>
      </w:pPr>
      <w:bookmarkStart w:colFirst="0" w:colLast="0" w:name="_heading=h.1jw4f0nfus1p" w:id="36"/>
      <w:bookmarkEnd w:id="36"/>
      <w:r w:rsidDel="00000000" w:rsidR="00000000" w:rsidRPr="00000000">
        <w:rPr>
          <w:rFonts w:ascii="Calibri" w:cs="Calibri" w:eastAsia="Calibri" w:hAnsi="Calibri"/>
          <w:i w:val="1"/>
          <w:iCs w:val="1"/>
          <w:sz w:val="22"/>
          <w:szCs w:val="22"/>
          <w:rtl w:val="0"/>
        </w:rPr>
        <w:t xml:space="preserve">Bids submitted in paper format </w:t>
      </w:r>
    </w:p>
    <w:p w:rsidR="00000000" w:rsidDel="00000000" w:rsidP="00000000" w:rsidRDefault="00000000" w:rsidRPr="00000000" w14:paraId="000000FA">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Bids submitted in paper format will be rejected.</w:t>
      </w:r>
    </w:p>
    <w:p w:rsidR="00000000" w:rsidDel="00000000" w:rsidP="00000000" w:rsidRDefault="00000000" w:rsidRPr="00000000" w14:paraId="000000FB">
      <w:pPr>
        <w:pStyle w:val="Heading2"/>
        <w:spacing w:after="120" w:before="120" w:lineRule="auto"/>
        <w:jc w:val="both"/>
        <w:rPr>
          <w:rFonts w:ascii="Calibri" w:cs="Calibri" w:eastAsia="Calibri" w:hAnsi="Calibri"/>
          <w:i w:val="1"/>
          <w:iCs w:val="1"/>
          <w:sz w:val="22"/>
          <w:szCs w:val="22"/>
        </w:rPr>
      </w:pPr>
      <w:bookmarkStart w:colFirst="0" w:colLast="0" w:name="_heading=h.9iu2c09ejqy6" w:id="37"/>
      <w:bookmarkEnd w:id="37"/>
      <w:r w:rsidDel="00000000" w:rsidR="00000000" w:rsidRPr="00000000">
        <w:rPr>
          <w:rFonts w:ascii="Calibri" w:cs="Calibri" w:eastAsia="Calibri" w:hAnsi="Calibri"/>
          <w:i w:val="1"/>
          <w:iCs w:val="1"/>
          <w:sz w:val="22"/>
          <w:szCs w:val="22"/>
          <w:rtl w:val="0"/>
        </w:rPr>
        <w:t xml:space="preserve">Electronic submission </w:t>
      </w:r>
    </w:p>
    <w:p w:rsidR="00000000" w:rsidDel="00000000" w:rsidP="00000000" w:rsidRDefault="00000000" w:rsidRPr="00000000" w14:paraId="000000FC">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order to access the tender consultation space or to submit their bid, Bidders must connect to the French government procurement platform at: </w:t>
      </w:r>
    </w:p>
    <w:p w:rsidR="00000000" w:rsidDel="00000000" w:rsidP="00000000" w:rsidRDefault="00000000" w:rsidRPr="00000000" w14:paraId="000000FD">
      <w:pPr>
        <w:jc w:val="both"/>
        <w:rPr>
          <w:rFonts w:ascii="Calibri" w:cs="Calibri" w:eastAsia="Calibri" w:hAnsi="Calibri"/>
          <w:sz w:val="22"/>
          <w:szCs w:val="22"/>
        </w:rPr>
      </w:pPr>
      <w:r w:rsidDel="00000000" w:rsidR="00000000" w:rsidRPr="00000000">
        <w:rPr>
          <w:color w:val="0000ff"/>
          <w:u w:val="single"/>
          <w:rtl w:val="0"/>
        </w:rPr>
        <w:t xml:space="preserve">https://www.marches-publics.gouv.fr </w:t>
      </w:r>
      <w:r w:rsidDel="00000000" w:rsidR="00000000" w:rsidRPr="00000000">
        <w:rPr>
          <w:rtl w:val="0"/>
        </w:rPr>
      </w:r>
    </w:p>
    <w:p w:rsidR="00000000" w:rsidDel="00000000" w:rsidP="00000000" w:rsidRDefault="00000000" w:rsidRPr="00000000" w14:paraId="000000FE">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Electronic submission is mandatory. Any submission via other means will be rejected.</w:t>
      </w:r>
    </w:p>
    <w:p w:rsidR="00000000" w:rsidDel="00000000" w:rsidP="00000000" w:rsidRDefault="00000000" w:rsidRPr="00000000" w14:paraId="000000FF">
      <w:pPr>
        <w:spacing w:before="120" w:lineRule="auto"/>
        <w:jc w:val="both"/>
        <w:rPr>
          <w:rFonts w:ascii="Calibri" w:cs="Calibri" w:eastAsia="Calibri" w:hAnsi="Calibri"/>
          <w:color w:val="0000ff"/>
          <w:sz w:val="22"/>
          <w:szCs w:val="22"/>
          <w:u w:val="single"/>
        </w:rPr>
      </w:pPr>
      <w:r w:rsidDel="00000000" w:rsidR="00000000" w:rsidRPr="00000000">
        <w:rPr>
          <w:rFonts w:ascii="Calibri" w:cs="Calibri" w:eastAsia="Calibri" w:hAnsi="Calibri"/>
          <w:sz w:val="22"/>
          <w:szCs w:val="22"/>
          <w:rtl w:val="0"/>
        </w:rPr>
        <w:t xml:space="preserve">The bid submission procedure is detailed on the website </w:t>
      </w:r>
      <w:hyperlink r:id="rId15">
        <w:r w:rsidDel="00000000" w:rsidR="00000000" w:rsidRPr="00000000">
          <w:rPr>
            <w:rFonts w:ascii="Calibri" w:cs="Calibri" w:eastAsia="Calibri" w:hAnsi="Calibri"/>
            <w:color w:val="0000ff"/>
            <w:sz w:val="22"/>
            <w:szCs w:val="22"/>
            <w:u w:val="single"/>
            <w:rtl w:val="0"/>
          </w:rPr>
          <w:t xml:space="preserve">www.marches-publics.gouv.fr</w:t>
        </w:r>
      </w:hyperlink>
      <w:r w:rsidDel="00000000" w:rsidR="00000000" w:rsidRPr="00000000">
        <w:rPr>
          <w:rFonts w:ascii="Calibri" w:cs="Calibri" w:eastAsia="Calibri" w:hAnsi="Calibri"/>
          <w:color w:val="0000ff"/>
          <w:sz w:val="22"/>
          <w:szCs w:val="22"/>
          <w:u w:val="single"/>
          <w:rtl w:val="0"/>
        </w:rPr>
        <w:t xml:space="preserve">. </w:t>
      </w:r>
    </w:p>
    <w:p w:rsidR="00000000" w:rsidDel="00000000" w:rsidP="00000000" w:rsidRDefault="00000000" w:rsidRPr="00000000" w14:paraId="00000100">
      <w:pPr>
        <w:spacing w:before="120" w:lineRule="auto"/>
        <w:jc w:val="both"/>
        <w:rPr>
          <w:rFonts w:ascii="Calibri" w:cs="Calibri" w:eastAsia="Calibri" w:hAnsi="Calibri"/>
          <w:sz w:val="22"/>
          <w:szCs w:val="22"/>
        </w:rPr>
      </w:pPr>
      <w:r w:rsidDel="00000000" w:rsidR="00000000" w:rsidRPr="00000000">
        <w:rPr>
          <w:rFonts w:ascii="Calibri" w:cs="Calibri" w:eastAsia="Calibri" w:hAnsi="Calibri"/>
          <w:color w:val="000000"/>
          <w:sz w:val="22"/>
          <w:szCs w:val="22"/>
          <w:rtl w:val="0"/>
        </w:rPr>
        <w:t xml:space="preserve">On this site, Bidders will notably find a user guide </w:t>
      </w:r>
      <w:r w:rsidDel="00000000" w:rsidR="00000000" w:rsidRPr="00000000">
        <w:rPr>
          <w:rFonts w:ascii="Calibri" w:cs="Calibri" w:eastAsia="Calibri" w:hAnsi="Calibri"/>
          <w:sz w:val="22"/>
          <w:szCs w:val="22"/>
          <w:rtl w:val="0"/>
        </w:rPr>
        <w:t xml:space="preserve">available for download which specifies the platform’s conditions of use, notably the technical prerequisites and electronic certificates.</w:t>
      </w:r>
    </w:p>
    <w:p w:rsidR="00000000" w:rsidDel="00000000" w:rsidP="00000000" w:rsidRDefault="00000000" w:rsidRPr="00000000" w14:paraId="00000101">
      <w:pP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Should they so wish, Bidders may make contact by phone on +33-01 76 64 74 07 on all business days between 9am and 7pm in order to obtain technical assistance with how to complete all the necessary tasks.</w:t>
      </w:r>
      <w:r w:rsidDel="00000000" w:rsidR="00000000" w:rsidRPr="00000000">
        <w:rPr>
          <w:rtl w:val="0"/>
        </w:rPr>
      </w:r>
    </w:p>
    <w:p w:rsidR="00000000" w:rsidDel="00000000" w:rsidP="00000000" w:rsidRDefault="00000000" w:rsidRPr="00000000" w14:paraId="00000102">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the event of allotment, all lots must be covered by an electronic submission. However, it is possible to make a single electronic submission for multiple lots provided that the lots covered by a bid can be identified without ambiguity.</w:t>
      </w:r>
    </w:p>
    <w:p w:rsidR="00000000" w:rsidDel="00000000" w:rsidP="00000000" w:rsidRDefault="00000000" w:rsidRPr="00000000" w14:paraId="00000103">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costs of accessing the network and of electronic signature shall be borne by the Bidder.</w:t>
      </w:r>
    </w:p>
    <w:p w:rsidR="00000000" w:rsidDel="00000000" w:rsidP="00000000" w:rsidRDefault="00000000" w:rsidRPr="00000000" w14:paraId="00000104">
      <w:pPr>
        <w:spacing w:before="120" w:lineRule="auto"/>
        <w:jc w:val="both"/>
        <w:rPr>
          <w:rFonts w:ascii="Calibri" w:cs="Calibri" w:eastAsia="Calibri" w:hAnsi="Calibri"/>
          <w:sz w:val="22"/>
          <w:szCs w:val="22"/>
          <w:u w:val="single"/>
        </w:rPr>
      </w:pPr>
      <w:r w:rsidDel="00000000" w:rsidR="00000000" w:rsidRPr="00000000">
        <w:rPr>
          <w:rFonts w:ascii="Calibri" w:cs="Calibri" w:eastAsia="Calibri" w:hAnsi="Calibri"/>
          <w:sz w:val="22"/>
          <w:szCs w:val="22"/>
          <w:rtl w:val="0"/>
        </w:rPr>
        <w:t xml:space="preserve">Bidders are invited to test the configuration of their work device and to perform a test tender to ensure that their technical environment is functioning as required.</w:t>
      </w:r>
      <w:r w:rsidDel="00000000" w:rsidR="00000000" w:rsidRPr="00000000">
        <w:rPr>
          <w:rtl w:val="0"/>
        </w:rPr>
      </w:r>
    </w:p>
    <w:p w:rsidR="00000000" w:rsidDel="00000000" w:rsidP="00000000" w:rsidRDefault="00000000" w:rsidRPr="00000000" w14:paraId="00000105">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Bidders’ attention is drawn to the fact that they must at least have internet browser software. It is not mandatory to have an electronic signature system.</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 order to make an offer, Bidders must forward files in the following computer formats: PDF, RTF, ZIP, suite Microsoft Office, LibreOffice or Open Office. Any computer file in a different format will be declared null and void.</w:t>
      </w:r>
      <w:r w:rsidDel="00000000" w:rsidR="00000000" w:rsidRPr="00000000">
        <w:rPr>
          <w:rtl w:val="0"/>
        </w:rPr>
      </w:r>
    </w:p>
    <w:p w:rsidR="00000000" w:rsidDel="00000000" w:rsidP="00000000" w:rsidRDefault="00000000" w:rsidRPr="00000000" w14:paraId="00000107">
      <w:pPr>
        <w:spacing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NOTE:</w:t>
      </w:r>
    </w:p>
    <w:p w:rsidR="00000000" w:rsidDel="00000000" w:rsidP="00000000" w:rsidRDefault="00000000" w:rsidRPr="00000000" w14:paraId="00000108">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bid files must be free of computer viruses and must have been previously treated to this end by the bidder, using the latest version of an antivirus software. The same applies to all other files exchanged during this public procurement procedure.</w:t>
      </w:r>
    </w:p>
    <w:p w:rsidR="00000000" w:rsidDel="00000000" w:rsidP="00000000" w:rsidRDefault="00000000" w:rsidRPr="00000000" w14:paraId="00000109">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contracting authority may place any file containing a virus in a security archive. It will therefore be deemed never to have been received.</w:t>
      </w:r>
    </w:p>
    <w:p w:rsidR="00000000" w:rsidDel="00000000" w:rsidP="00000000" w:rsidRDefault="00000000" w:rsidRPr="00000000" w14:paraId="0000010A">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NB: Bidders’ attention is drawn to the time required to deliver large volume electronic files. The average downloading time may vary according to various parameters, such as the technical capacity of the device, the type of internet connection, traffic on the network, etc.</w:t>
      </w:r>
    </w:p>
    <w:p w:rsidR="00000000" w:rsidDel="00000000" w:rsidP="00000000" w:rsidRDefault="00000000" w:rsidRPr="00000000" w14:paraId="0000010B">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the extent that the date and time of completed upload constitutes the legal reference for submission of electronic bids, bidders are invited to allow sufficient time for all electronic submissions.</w:t>
      </w:r>
    </w:p>
    <w:p w:rsidR="00000000" w:rsidDel="00000000" w:rsidP="00000000" w:rsidRDefault="00000000" w:rsidRPr="00000000" w14:paraId="0000010C">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 </w:t>
      </w:r>
    </w:p>
    <w:p w:rsidR="00000000" w:rsidDel="00000000" w:rsidP="00000000" w:rsidRDefault="00000000" w:rsidRPr="00000000" w14:paraId="0000010D">
      <w:pPr>
        <w:widowControl w:val="0"/>
        <w:numPr>
          <w:ilvl w:val="0"/>
          <w:numId w:val="10"/>
        </w:numPr>
        <w:pBdr>
          <w:top w:color="000000" w:space="0" w:sz="0" w:val="none"/>
          <w:left w:color="000000" w:space="0" w:sz="0" w:val="none"/>
          <w:bottom w:color="000000" w:space="0" w:sz="0" w:val="none"/>
          <w:right w:color="000000" w:space="0" w:sz="0" w:val="none"/>
          <w:between w:color="000000" w:space="0" w:sz="0" w:val="none"/>
        </w:pBdr>
        <w:spacing w:after="120" w:before="240" w:lineRule="auto"/>
        <w:ind w:left="357" w:hanging="357"/>
        <w:jc w:val="both"/>
        <w:rPr>
          <w:rFonts w:ascii="Calibri" w:cs="Calibri" w:eastAsia="Calibri" w:hAnsi="Calibri"/>
          <w:b w:val="1"/>
          <w:bCs w:val="1"/>
          <w:smallCaps w:val="1"/>
          <w:color w:val="000000"/>
          <w:sz w:val="28"/>
          <w:szCs w:val="28"/>
          <w:u w:val="single"/>
        </w:rPr>
      </w:pPr>
      <w:bookmarkStart w:colFirst="0" w:colLast="0" w:name="_heading=h.uxjpsjwgkpra" w:id="38"/>
      <w:bookmarkEnd w:id="38"/>
      <w:r w:rsidDel="00000000" w:rsidR="00000000" w:rsidRPr="00000000">
        <w:rPr>
          <w:rFonts w:ascii="Calibri" w:cs="Calibri" w:eastAsia="Calibri" w:hAnsi="Calibri"/>
          <w:b w:val="1"/>
          <w:bCs w:val="1"/>
          <w:smallCaps w:val="1"/>
          <w:color w:val="000000"/>
          <w:sz w:val="28"/>
          <w:szCs w:val="28"/>
          <w:u w:val="single"/>
          <w:rtl w:val="0"/>
        </w:rPr>
        <w:t xml:space="preserve"> ANALYSIS OF APPLICATIONS</w:t>
      </w:r>
    </w:p>
    <w:p w:rsidR="00000000" w:rsidDel="00000000" w:rsidP="00000000" w:rsidRDefault="00000000" w:rsidRPr="00000000" w14:paraId="0000010E">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Applications are selected by the Evaluation Committee of Expertise France in accordance with the following procedure.</w:t>
      </w:r>
    </w:p>
    <w:p w:rsidR="00000000" w:rsidDel="00000000" w:rsidP="00000000" w:rsidRDefault="00000000" w:rsidRPr="00000000" w14:paraId="0000010F">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Under Article R.2161-4 of the French Public Procurement Code, the Evaluation Committee may decide to examine offers before applications.</w:t>
      </w:r>
    </w:p>
    <w:p w:rsidR="00000000" w:rsidDel="00000000" w:rsidP="00000000" w:rsidRDefault="00000000" w:rsidRPr="00000000" w14:paraId="00000110">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 such cases, the supporting documentation for aptitude and capacity and the evidence relating to grounds for exclusion are only requested by the contracting authority from bidders preselected for award of the tender.</w:t>
      </w:r>
    </w:p>
    <w:p w:rsidR="00000000" w:rsidDel="00000000" w:rsidP="00000000" w:rsidRDefault="00000000" w:rsidRPr="00000000" w14:paraId="00000111">
      <w:pPr>
        <w:pStyle w:val="Heading2"/>
        <w:spacing w:after="120" w:before="120" w:lineRule="auto"/>
        <w:jc w:val="both"/>
        <w:rPr>
          <w:rFonts w:ascii="Calibri" w:cs="Calibri" w:eastAsia="Calibri" w:hAnsi="Calibri"/>
          <w:sz w:val="22"/>
          <w:szCs w:val="22"/>
          <w:u w:val="single"/>
        </w:rPr>
      </w:pPr>
      <w:bookmarkStart w:colFirst="0" w:colLast="0" w:name="_heading=h.s1utwk6nozm" w:id="39"/>
      <w:bookmarkEnd w:id="39"/>
      <w:r w:rsidDel="00000000" w:rsidR="00000000" w:rsidRPr="00000000">
        <w:rPr>
          <w:rFonts w:ascii="Calibri" w:cs="Calibri" w:eastAsia="Calibri" w:hAnsi="Calibri"/>
          <w:sz w:val="22"/>
          <w:szCs w:val="22"/>
          <w:u w:val="single"/>
          <w:rtl w:val="0"/>
        </w:rPr>
        <w:t xml:space="preserve">Application supplementary information requests</w:t>
      </w:r>
    </w:p>
    <w:p w:rsidR="00000000" w:rsidDel="00000000" w:rsidP="00000000" w:rsidRDefault="00000000" w:rsidRPr="00000000" w14:paraId="00000112">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rsidR="00000000" w:rsidDel="00000000" w:rsidP="00000000" w:rsidRDefault="00000000" w:rsidRPr="00000000" w14:paraId="00000113">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Applications that are incomplete or which remain incomplete following a request for additional information will be eliminated.</w:t>
      </w:r>
    </w:p>
    <w:p w:rsidR="00000000" w:rsidDel="00000000" w:rsidP="00000000" w:rsidRDefault="00000000" w:rsidRPr="00000000" w14:paraId="00000114">
      <w:pPr>
        <w:pStyle w:val="Heading2"/>
        <w:spacing w:after="120" w:before="120" w:lineRule="auto"/>
        <w:jc w:val="both"/>
        <w:rPr>
          <w:rFonts w:ascii="Calibri" w:cs="Calibri" w:eastAsia="Calibri" w:hAnsi="Calibri"/>
          <w:sz w:val="22"/>
          <w:szCs w:val="22"/>
          <w:u w:val="single"/>
        </w:rPr>
      </w:pPr>
      <w:bookmarkStart w:colFirst="0" w:colLast="0" w:name="_heading=h.bslubro6sftm" w:id="40"/>
      <w:bookmarkEnd w:id="40"/>
      <w:r w:rsidDel="00000000" w:rsidR="00000000" w:rsidRPr="00000000">
        <w:rPr>
          <w:rFonts w:ascii="Calibri" w:cs="Calibri" w:eastAsia="Calibri" w:hAnsi="Calibri"/>
          <w:sz w:val="22"/>
          <w:szCs w:val="22"/>
          <w:u w:val="single"/>
          <w:rtl w:val="0"/>
        </w:rPr>
        <w:t xml:space="preserve">Rejection of late applications - Opening bids</w:t>
      </w:r>
    </w:p>
    <w:p w:rsidR="00000000" w:rsidDel="00000000" w:rsidP="00000000" w:rsidRDefault="00000000" w:rsidRPr="00000000" w14:paraId="00000115">
      <w:pP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Bid Opening Committee (meeting in non-public session) lists the bids received, the identity of Bidders and the composition of the bids submitted. </w:t>
      </w:r>
    </w:p>
    <w:p w:rsidR="00000000" w:rsidDel="00000000" w:rsidP="00000000" w:rsidRDefault="00000000" w:rsidRPr="00000000" w14:paraId="00000116">
      <w:pP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Bids received after the deadline will be immediately rejected.</w:t>
      </w:r>
    </w:p>
    <w:p w:rsidR="00000000" w:rsidDel="00000000" w:rsidP="00000000" w:rsidRDefault="00000000" w:rsidRPr="00000000" w14:paraId="00000117">
      <w:pPr>
        <w:pStyle w:val="Heading2"/>
        <w:spacing w:after="120" w:before="120" w:lineRule="auto"/>
        <w:jc w:val="both"/>
        <w:rPr>
          <w:rFonts w:ascii="Calibri" w:cs="Calibri" w:eastAsia="Calibri" w:hAnsi="Calibri"/>
          <w:sz w:val="22"/>
          <w:szCs w:val="22"/>
          <w:u w:val="single"/>
        </w:rPr>
      </w:pPr>
      <w:bookmarkStart w:colFirst="0" w:colLast="0" w:name="_heading=h.lvadgaxj356r" w:id="41"/>
      <w:bookmarkEnd w:id="41"/>
      <w:r w:rsidDel="00000000" w:rsidR="00000000" w:rsidRPr="00000000">
        <w:rPr>
          <w:rFonts w:ascii="Calibri" w:cs="Calibri" w:eastAsia="Calibri" w:hAnsi="Calibri"/>
          <w:sz w:val="22"/>
          <w:szCs w:val="22"/>
          <w:u w:val="single"/>
          <w:rtl w:val="0"/>
        </w:rPr>
        <w:t xml:space="preserve">Admissibility of applications</w:t>
      </w:r>
    </w:p>
    <w:p w:rsidR="00000000" w:rsidDel="00000000" w:rsidP="00000000" w:rsidRDefault="00000000" w:rsidRPr="00000000" w14:paraId="00000118">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 accordance with Article 3 of this document covering the conditions for participation, the Evaluation Committee of Expertise France analyses the admissibility of applications based on the following criteria:</w:t>
      </w:r>
    </w:p>
    <w:p w:rsidR="00000000" w:rsidDel="00000000" w:rsidP="00000000" w:rsidRDefault="00000000" w:rsidRPr="00000000" w14:paraId="00000119">
      <w:pPr>
        <w:numPr>
          <w:ilvl w:val="0"/>
          <w:numId w:val="14"/>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Bidder's registration at the trade and companies registry (or equivalent);</w:t>
      </w:r>
    </w:p>
    <w:p w:rsidR="00000000" w:rsidDel="00000000" w:rsidP="00000000" w:rsidRDefault="00000000" w:rsidRPr="00000000" w14:paraId="0000011A">
      <w:pPr>
        <w:numPr>
          <w:ilvl w:val="0"/>
          <w:numId w:val="14"/>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Bidder’s compliance with its social security obligations;</w:t>
      </w:r>
    </w:p>
    <w:p w:rsidR="00000000" w:rsidDel="00000000" w:rsidP="00000000" w:rsidRDefault="00000000" w:rsidRPr="00000000" w14:paraId="0000011B">
      <w:pPr>
        <w:numPr>
          <w:ilvl w:val="0"/>
          <w:numId w:val="14"/>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Bidder's compliance with its tax obligations;</w:t>
      </w:r>
    </w:p>
    <w:p w:rsidR="00000000" w:rsidDel="00000000" w:rsidP="00000000" w:rsidRDefault="00000000" w:rsidRPr="00000000" w14:paraId="0000011C">
      <w:pPr>
        <w:numPr>
          <w:ilvl w:val="0"/>
          <w:numId w:val="14"/>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Bidder must not be in any of the situations set out in Articles L. 2141-1 to L. 2141-6 and L. 2141-7 to L. 2141-11 of the French Public Procurement Code, nor be on any official exclusion list, whether their situation is established by means of their own declarations or through the application of vigilance measures by the contracting authority;</w:t>
      </w:r>
    </w:p>
    <w:p w:rsidR="00000000" w:rsidDel="00000000" w:rsidP="00000000" w:rsidRDefault="00000000" w:rsidRPr="00000000" w14:paraId="0000011D">
      <w:pPr>
        <w:numPr>
          <w:ilvl w:val="0"/>
          <w:numId w:val="14"/>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Bidder or its representative must not be in a situation of conflict of interest vis-à-vis the contracting authority and/or any beneficiary of the procurement contract;</w:t>
      </w:r>
    </w:p>
    <w:p w:rsidR="00000000" w:rsidDel="00000000" w:rsidP="00000000" w:rsidRDefault="00000000" w:rsidRPr="00000000" w14:paraId="0000011E">
      <w:pPr>
        <w:numPr>
          <w:ilvl w:val="0"/>
          <w:numId w:val="14"/>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Bidder must be able to demonstrate adequate implementation of appropriate technical and organisational measures such that data processing conforms with relevant data protection laws and regulations (GDPR and French data protection legislation), thereby guaranteeing the rights of data subjects; </w:t>
      </w:r>
    </w:p>
    <w:p w:rsidR="00000000" w:rsidDel="00000000" w:rsidP="00000000" w:rsidRDefault="00000000" w:rsidRPr="00000000" w14:paraId="0000011F">
      <w:pPr>
        <w:numPr>
          <w:ilvl w:val="0"/>
          <w:numId w:val="14"/>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Applications not demonstrating professional aptitude and/or which manifestly do not have the professional, technical or financial capacity required for this tender </w:t>
      </w:r>
      <w:r w:rsidDel="00000000" w:rsidR="00000000" w:rsidRPr="00000000">
        <w:rPr>
          <w:rFonts w:ascii="Calibri" w:cs="Calibri" w:eastAsia="Calibri" w:hAnsi="Calibri"/>
          <w:sz w:val="22"/>
          <w:szCs w:val="22"/>
          <w:rtl w:val="0"/>
        </w:rPr>
        <w:t xml:space="preserve">may</w:t>
      </w:r>
      <w:r w:rsidDel="00000000" w:rsidR="00000000" w:rsidRPr="00000000">
        <w:rPr>
          <w:rFonts w:ascii="Calibri" w:cs="Calibri" w:eastAsia="Calibri" w:hAnsi="Calibri"/>
          <w:color w:val="000000"/>
          <w:sz w:val="22"/>
          <w:szCs w:val="22"/>
          <w:rtl w:val="0"/>
        </w:rPr>
        <w:t xml:space="preserve"> be eliminated;</w:t>
      </w:r>
    </w:p>
    <w:p w:rsidR="00000000" w:rsidDel="00000000" w:rsidP="00000000" w:rsidRDefault="00000000" w:rsidRPr="00000000" w14:paraId="00000120">
      <w:pPr>
        <w:numPr>
          <w:ilvl w:val="0"/>
          <w:numId w:val="14"/>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Bidder must provide evidence of a reliable internal security system to guarantee the safety of the persons involved in the implementation of the contract when travel is planned in an organ or red zone (in accordance with the regional vigilance maps made available by the French Ministry of Europe and Foreign Affairs </w:t>
      </w:r>
      <w:hyperlink r:id="rId16">
        <w:r w:rsidDel="00000000" w:rsidR="00000000" w:rsidRPr="00000000">
          <w:rPr>
            <w:rFonts w:ascii="Calibri" w:cs="Calibri" w:eastAsia="Calibri" w:hAnsi="Calibri"/>
            <w:color w:val="000000"/>
            <w:sz w:val="22"/>
            <w:szCs w:val="22"/>
            <w:u w:val="single"/>
            <w:rtl w:val="0"/>
          </w:rPr>
          <w:t xml:space="preserve">https://www.diplomatie.gouv.fr/fr/conseils-aux-voyageurs/</w:t>
        </w:r>
      </w:hyperlink>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widowControl w:val="0"/>
        <w:numPr>
          <w:ilvl w:val="0"/>
          <w:numId w:val="10"/>
        </w:numPr>
        <w:pBdr>
          <w:top w:color="000000" w:space="0" w:sz="0" w:val="none"/>
          <w:left w:color="000000" w:space="0" w:sz="0" w:val="none"/>
          <w:bottom w:color="000000" w:space="0" w:sz="0" w:val="none"/>
          <w:right w:color="000000" w:space="0" w:sz="0" w:val="none"/>
          <w:between w:color="000000" w:space="0" w:sz="0" w:val="none"/>
        </w:pBdr>
        <w:spacing w:after="120" w:before="240" w:lineRule="auto"/>
        <w:ind w:left="357" w:hanging="357"/>
        <w:jc w:val="both"/>
        <w:rPr>
          <w:rFonts w:ascii="Calibri" w:cs="Calibri" w:eastAsia="Calibri" w:hAnsi="Calibri"/>
          <w:b w:val="1"/>
          <w:bCs w:val="1"/>
          <w:smallCaps w:val="1"/>
          <w:color w:val="000000"/>
          <w:sz w:val="28"/>
          <w:szCs w:val="28"/>
          <w:u w:val="single"/>
        </w:rPr>
      </w:pPr>
      <w:bookmarkStart w:colFirst="0" w:colLast="0" w:name="_heading=h.i9pxbs8op7z" w:id="42"/>
      <w:bookmarkEnd w:id="42"/>
      <w:r w:rsidDel="00000000" w:rsidR="00000000" w:rsidRPr="00000000">
        <w:rPr>
          <w:rFonts w:ascii="Calibri" w:cs="Calibri" w:eastAsia="Calibri" w:hAnsi="Calibri"/>
          <w:b w:val="1"/>
          <w:bCs w:val="1"/>
          <w:smallCaps w:val="1"/>
          <w:color w:val="000000"/>
          <w:sz w:val="28"/>
          <w:szCs w:val="28"/>
          <w:u w:val="single"/>
          <w:rtl w:val="0"/>
        </w:rPr>
        <w:t xml:space="preserve">BID EVALUATION, NEGOTIATIONS AND AWARD</w:t>
      </w:r>
    </w:p>
    <w:p w:rsidR="00000000" w:rsidDel="00000000" w:rsidP="00000000" w:rsidRDefault="00000000" w:rsidRPr="00000000" w14:paraId="00000123">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bid selection procedure is conducted by the Evaluation Committee of Expertise France in accordance with the following procedure:</w:t>
      </w:r>
    </w:p>
    <w:p w:rsidR="00000000" w:rsidDel="00000000" w:rsidP="00000000" w:rsidRDefault="00000000" w:rsidRPr="00000000" w14:paraId="00000124">
      <w:pPr>
        <w:pStyle w:val="Heading2"/>
        <w:spacing w:after="120" w:before="120" w:lineRule="auto"/>
        <w:jc w:val="both"/>
        <w:rPr>
          <w:rFonts w:ascii="Calibri" w:cs="Calibri" w:eastAsia="Calibri" w:hAnsi="Calibri"/>
          <w:sz w:val="22"/>
          <w:szCs w:val="22"/>
          <w:u w:val="single"/>
        </w:rPr>
      </w:pPr>
      <w:bookmarkStart w:colFirst="0" w:colLast="0" w:name="_heading=h.20n82no5gldh" w:id="43"/>
      <w:bookmarkEnd w:id="43"/>
      <w:r w:rsidDel="00000000" w:rsidR="00000000" w:rsidRPr="00000000">
        <w:rPr>
          <w:rFonts w:ascii="Calibri" w:cs="Calibri" w:eastAsia="Calibri" w:hAnsi="Calibri"/>
          <w:sz w:val="22"/>
          <w:szCs w:val="22"/>
          <w:u w:val="single"/>
          <w:rtl w:val="0"/>
        </w:rPr>
        <w:t xml:space="preserve">Rejection of late bids - Opening bids</w:t>
      </w:r>
    </w:p>
    <w:p w:rsidR="00000000" w:rsidDel="00000000" w:rsidP="00000000" w:rsidRDefault="00000000" w:rsidRPr="00000000" w14:paraId="00000125">
      <w:pP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Bid Opening Committee (meeting in non-public session) lists the bids received, the identity of Bidders and the composition of the bids submitted. </w:t>
      </w:r>
    </w:p>
    <w:p w:rsidR="00000000" w:rsidDel="00000000" w:rsidP="00000000" w:rsidRDefault="00000000" w:rsidRPr="00000000" w14:paraId="00000126">
      <w:pP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Bids received after the deadline will be immediately rejected.</w:t>
      </w:r>
    </w:p>
    <w:p w:rsidR="00000000" w:rsidDel="00000000" w:rsidP="00000000" w:rsidRDefault="00000000" w:rsidRPr="00000000" w14:paraId="00000127">
      <w:pPr>
        <w:pStyle w:val="Heading2"/>
        <w:spacing w:after="120" w:before="120" w:lineRule="auto"/>
        <w:jc w:val="both"/>
        <w:rPr>
          <w:rFonts w:ascii="Calibri" w:cs="Calibri" w:eastAsia="Calibri" w:hAnsi="Calibri"/>
          <w:sz w:val="22"/>
          <w:szCs w:val="22"/>
          <w:u w:val="single"/>
        </w:rPr>
      </w:pPr>
      <w:bookmarkStart w:colFirst="0" w:colLast="0" w:name="_heading=h.xqsu9bibhfmf" w:id="44"/>
      <w:bookmarkEnd w:id="44"/>
      <w:r w:rsidDel="00000000" w:rsidR="00000000" w:rsidRPr="00000000">
        <w:rPr>
          <w:rFonts w:ascii="Calibri" w:cs="Calibri" w:eastAsia="Calibri" w:hAnsi="Calibri"/>
          <w:sz w:val="22"/>
          <w:szCs w:val="22"/>
          <w:u w:val="single"/>
          <w:rtl w:val="0"/>
        </w:rPr>
        <w:t xml:space="preserve">Bid analysis</w:t>
      </w:r>
    </w:p>
    <w:p w:rsidR="00000000" w:rsidDel="00000000" w:rsidP="00000000" w:rsidRDefault="00000000" w:rsidRPr="00000000" w14:paraId="00000128">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After having verified that the bids received are conforming, admissible and appropriate, the Evaluation Committee of Expertise France analyses the bids from selected bidders in accordance with the following criteria.</w:t>
      </w:r>
    </w:p>
    <w:p w:rsidR="00000000" w:rsidDel="00000000" w:rsidP="00000000" w:rsidRDefault="00000000" w:rsidRPr="00000000" w14:paraId="00000129">
      <w:pPr>
        <w:pStyle w:val="Heading2"/>
        <w:spacing w:after="120" w:before="120" w:lineRule="auto"/>
        <w:jc w:val="both"/>
        <w:rPr>
          <w:rFonts w:ascii="Calibri" w:cs="Calibri" w:eastAsia="Calibri" w:hAnsi="Calibri"/>
          <w:sz w:val="22"/>
          <w:szCs w:val="22"/>
          <w:u w:val="single"/>
        </w:rPr>
      </w:pPr>
      <w:bookmarkStart w:colFirst="0" w:colLast="0" w:name="_heading=h.73dppsflpxik" w:id="45"/>
      <w:bookmarkEnd w:id="45"/>
      <w:r w:rsidDel="00000000" w:rsidR="00000000" w:rsidRPr="00000000">
        <w:rPr>
          <w:rFonts w:ascii="Calibri" w:cs="Calibri" w:eastAsia="Calibri" w:hAnsi="Calibri"/>
          <w:sz w:val="22"/>
          <w:szCs w:val="22"/>
          <w:u w:val="single"/>
          <w:rtl w:val="0"/>
        </w:rPr>
        <w:t xml:space="preserve">Rejection of non-conforming, inadmissible or inappropriate bids</w:t>
      </w:r>
    </w:p>
    <w:p w:rsidR="00000000" w:rsidDel="00000000" w:rsidP="00000000" w:rsidRDefault="00000000" w:rsidRPr="00000000" w14:paraId="0000012A">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Evaluation Committee examines all bids received and, in accordance with Article R.2152-1 of the French Public Procurement Code, rejects bids judged to be non-conforming, inadmissible or inappropriate, as applicable, after having implemented the regularisation procedure set out in Article R.2152-2 of said code.</w:t>
      </w:r>
    </w:p>
    <w:p w:rsidR="00000000" w:rsidDel="00000000" w:rsidP="00000000" w:rsidRDefault="00000000" w:rsidRPr="00000000" w14:paraId="0000012B">
      <w:pPr>
        <w:pStyle w:val="Heading2"/>
        <w:spacing w:after="120" w:before="120" w:lineRule="auto"/>
        <w:jc w:val="both"/>
        <w:rPr>
          <w:rFonts w:ascii="Calibri" w:cs="Calibri" w:eastAsia="Calibri" w:hAnsi="Calibri"/>
          <w:sz w:val="22"/>
          <w:szCs w:val="22"/>
          <w:u w:val="single"/>
        </w:rPr>
      </w:pPr>
      <w:bookmarkStart w:colFirst="0" w:colLast="0" w:name="_heading=h.hl8l11fh1wy" w:id="46"/>
      <w:bookmarkEnd w:id="46"/>
      <w:r w:rsidDel="00000000" w:rsidR="00000000" w:rsidRPr="00000000">
        <w:rPr>
          <w:rFonts w:ascii="Calibri" w:cs="Calibri" w:eastAsia="Calibri" w:hAnsi="Calibri"/>
          <w:sz w:val="22"/>
          <w:szCs w:val="22"/>
          <w:u w:val="single"/>
          <w:rtl w:val="0"/>
        </w:rPr>
        <w:t xml:space="preserve">Comparison of bids for selection of the most economically beneficial bid</w:t>
      </w:r>
    </w:p>
    <w:p w:rsidR="00000000" w:rsidDel="00000000" w:rsidP="00000000" w:rsidRDefault="00000000" w:rsidRPr="00000000" w14:paraId="0000012C">
      <w:pPr>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Bids will be assessed separately in accordance with the following criteria by awarding a score up to the maximum number of points per criterion as set out below:</w:t>
      </w:r>
    </w:p>
    <w:p w:rsidR="00000000" w:rsidDel="00000000" w:rsidP="00000000" w:rsidRDefault="00000000" w:rsidRPr="00000000" w14:paraId="0000012D">
      <w:pPr>
        <w:pStyle w:val="Heading2"/>
        <w:spacing w:after="120" w:before="120" w:lineRule="auto"/>
        <w:ind w:left="708" w:firstLine="0"/>
        <w:jc w:val="both"/>
        <w:rPr>
          <w:rFonts w:ascii="Calibri" w:cs="Calibri" w:eastAsia="Calibri" w:hAnsi="Calibri"/>
          <w:i w:val="1"/>
          <w:iCs w:val="1"/>
          <w:sz w:val="22"/>
          <w:szCs w:val="22"/>
        </w:rPr>
      </w:pPr>
      <w:bookmarkStart w:colFirst="0" w:colLast="0" w:name="_heading=h.5byhgvh0k2hf" w:id="47"/>
      <w:bookmarkEnd w:id="47"/>
      <w:r w:rsidDel="00000000" w:rsidR="00000000" w:rsidRPr="00000000">
        <w:rPr>
          <w:rFonts w:ascii="Calibri" w:cs="Calibri" w:eastAsia="Calibri" w:hAnsi="Calibri"/>
          <w:i w:val="1"/>
          <w:iCs w:val="1"/>
          <w:sz w:val="22"/>
          <w:szCs w:val="22"/>
          <w:rtl w:val="0"/>
        </w:rPr>
        <w:t xml:space="preserve">Criterion 1: Price of the services </w:t>
      </w:r>
    </w:p>
    <w:p w:rsidR="00000000" w:rsidDel="00000000" w:rsidP="00000000" w:rsidRDefault="00000000" w:rsidRPr="00000000" w14:paraId="0000012E">
      <w:pPr>
        <w:spacing w:before="120" w:lineRule="auto"/>
        <w:jc w:val="both"/>
        <w:rPr>
          <w:rFonts w:ascii="Calibri" w:cs="Calibri" w:eastAsia="Calibri" w:hAnsi="Calibri"/>
          <w:b w:val="1"/>
          <w:bCs w:val="1"/>
          <w:color w:val="000000"/>
          <w:sz w:val="22"/>
          <w:szCs w:val="22"/>
        </w:rPr>
      </w:pPr>
      <w:r w:rsidDel="00000000" w:rsidR="00000000" w:rsidRPr="00000000">
        <w:rPr>
          <w:rFonts w:ascii="Calibri" w:cs="Calibri" w:eastAsia="Calibri" w:hAnsi="Calibri"/>
          <w:sz w:val="22"/>
          <w:szCs w:val="22"/>
          <w:rtl w:val="0"/>
        </w:rPr>
        <w:t xml:space="preserve">The </w:t>
      </w:r>
      <w:r w:rsidDel="00000000" w:rsidR="00000000" w:rsidRPr="00000000">
        <w:rPr>
          <w:rFonts w:ascii="Calibri" w:cs="Calibri" w:eastAsia="Calibri" w:hAnsi="Calibri"/>
          <w:b w:val="1"/>
          <w:bCs w:val="1"/>
          <w:sz w:val="22"/>
          <w:szCs w:val="22"/>
          <w:rtl w:val="0"/>
        </w:rPr>
        <w:t xml:space="preserve">financial score (FS out of a maximum of 40 points)</w:t>
      </w:r>
      <w:r w:rsidDel="00000000" w:rsidR="00000000" w:rsidRPr="00000000">
        <w:rPr>
          <w:rFonts w:ascii="Calibri" w:cs="Calibri" w:eastAsia="Calibri" w:hAnsi="Calibri"/>
          <w:sz w:val="22"/>
          <w:szCs w:val="22"/>
          <w:rtl w:val="0"/>
        </w:rPr>
        <w:t xml:space="preserve"> will cover the comparison of the financial offers of all Bidders having submitted a conforming bid.</w:t>
      </w:r>
      <w:r w:rsidDel="00000000" w:rsidR="00000000" w:rsidRPr="00000000">
        <w:rPr>
          <w:rtl w:val="0"/>
        </w:rPr>
      </w:r>
    </w:p>
    <w:p w:rsidR="00000000" w:rsidDel="00000000" w:rsidP="00000000" w:rsidRDefault="00000000" w:rsidRPr="00000000" w14:paraId="0000012F">
      <w:pPr>
        <w:pStyle w:val="Heading2"/>
        <w:spacing w:after="120" w:before="120" w:lineRule="auto"/>
        <w:ind w:left="708" w:firstLine="0"/>
        <w:jc w:val="both"/>
        <w:rPr>
          <w:rFonts w:ascii="Calibri" w:cs="Calibri" w:eastAsia="Calibri" w:hAnsi="Calibri"/>
          <w:i w:val="1"/>
          <w:iCs w:val="1"/>
          <w:sz w:val="22"/>
          <w:szCs w:val="22"/>
        </w:rPr>
      </w:pPr>
      <w:bookmarkStart w:colFirst="0" w:colLast="0" w:name="_heading=h.lbuvi5baxe8f" w:id="48"/>
      <w:bookmarkEnd w:id="48"/>
      <w:r w:rsidDel="00000000" w:rsidR="00000000" w:rsidRPr="00000000">
        <w:rPr>
          <w:rFonts w:ascii="Calibri" w:cs="Calibri" w:eastAsia="Calibri" w:hAnsi="Calibri"/>
          <w:i w:val="1"/>
          <w:iCs w:val="1"/>
          <w:sz w:val="22"/>
          <w:szCs w:val="22"/>
          <w:rtl w:val="0"/>
        </w:rPr>
        <w:t xml:space="preserve">Criterion 2: Technical offer</w:t>
      </w:r>
    </w:p>
    <w:tbl>
      <w:tblPr>
        <w:tblStyle w:val="Table3"/>
        <w:tblW w:w="934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54"/>
        <w:gridCol w:w="2692"/>
        <w:tblGridChange w:id="0">
          <w:tblGrid>
            <w:gridCol w:w="6654"/>
            <w:gridCol w:w="2692"/>
          </w:tblGrid>
        </w:tblGridChange>
      </w:tblGrid>
      <w:tr>
        <w:trPr>
          <w:cantSplit w:val="0"/>
          <w:tblHeader w:val="0"/>
        </w:trPr>
        <w:tc>
          <w:tcPr>
            <w:shd w:fill="d9d9d9" w:val="clear"/>
          </w:tcPr>
          <w:p w:rsidR="00000000" w:rsidDel="00000000" w:rsidP="00000000" w:rsidRDefault="00000000" w:rsidRPr="00000000" w14:paraId="00000130">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Sub-criteria for assessing the technical quality</w:t>
            </w:r>
          </w:p>
        </w:tc>
        <w:tc>
          <w:tcPr>
            <w:shd w:fill="d9d9d9" w:val="clear"/>
          </w:tcPr>
          <w:p w:rsidR="00000000" w:rsidDel="00000000" w:rsidP="00000000" w:rsidRDefault="00000000" w:rsidRPr="00000000" w14:paraId="00000131">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Maximum number of points</w:t>
            </w:r>
          </w:p>
        </w:tc>
      </w:tr>
      <w:tr>
        <w:trPr>
          <w:cantSplit w:val="0"/>
          <w:tblHeader w:val="0"/>
        </w:trPr>
        <w:tc>
          <w:tcPr/>
          <w:p w:rsidR="00000000" w:rsidDel="00000000" w:rsidP="00000000" w:rsidRDefault="00000000" w:rsidRPr="00000000" w14:paraId="00000132">
            <w:pPr>
              <w:jc w:val="both"/>
              <w:rPr/>
            </w:pPr>
            <w:r w:rsidDel="00000000" w:rsidR="00000000" w:rsidRPr="00000000">
              <w:rPr>
                <w:rFonts w:ascii="Calibri" w:cs="Calibri" w:eastAsia="Calibri" w:hAnsi="Calibri"/>
                <w:b w:val="1"/>
                <w:bCs w:val="1"/>
                <w:sz w:val="22"/>
                <w:szCs w:val="22"/>
                <w:rtl w:val="0"/>
              </w:rPr>
              <w:t xml:space="preserve">Sub-criterion 1: </w:t>
            </w:r>
            <w:r w:rsidDel="00000000" w:rsidR="00000000" w:rsidRPr="00000000">
              <w:rPr>
                <w:rtl w:val="0"/>
              </w:rPr>
              <w:t xml:space="preserve">Compliance with Technical Specifications </w:t>
            </w:r>
          </w:p>
          <w:p w:rsidR="00000000" w:rsidDel="00000000" w:rsidP="00000000" w:rsidRDefault="00000000" w:rsidRPr="00000000" w14:paraId="00000133">
            <w:pPr>
              <w:numPr>
                <w:ilvl w:val="0"/>
                <w:numId w:val="3"/>
              </w:numPr>
              <w:spacing w:line="276" w:lineRule="auto"/>
              <w:ind w:left="720" w:hanging="360"/>
              <w:jc w:val="both"/>
              <w:rPr>
                <w:u w:val="none"/>
              </w:rPr>
            </w:pPr>
            <w:r w:rsidDel="00000000" w:rsidR="00000000" w:rsidRPr="00000000">
              <w:rPr>
                <w:rtl w:val="0"/>
              </w:rPr>
              <w:t xml:space="preserve">Assessment of how well the proposed equipment meets the required functional and technical specifications;</w:t>
            </w:r>
          </w:p>
          <w:p w:rsidR="00000000" w:rsidDel="00000000" w:rsidP="00000000" w:rsidRDefault="00000000" w:rsidRPr="00000000" w14:paraId="00000134">
            <w:pPr>
              <w:numPr>
                <w:ilvl w:val="0"/>
                <w:numId w:val="3"/>
              </w:numPr>
              <w:spacing w:line="276" w:lineRule="auto"/>
              <w:ind w:left="720" w:hanging="360"/>
              <w:jc w:val="both"/>
              <w:rPr>
                <w:u w:val="none"/>
              </w:rPr>
            </w:pPr>
            <w:r w:rsidDel="00000000" w:rsidR="00000000" w:rsidRPr="00000000">
              <w:rPr>
                <w:rtl w:val="0"/>
              </w:rPr>
              <w:t xml:space="preserve">Expected lifespan, quality of materials, and suitability for intensive clinical use (if applicable);</w:t>
            </w:r>
          </w:p>
          <w:p w:rsidR="00000000" w:rsidDel="00000000" w:rsidP="00000000" w:rsidRDefault="00000000" w:rsidRPr="00000000" w14:paraId="00000135">
            <w:pPr>
              <w:numPr>
                <w:ilvl w:val="0"/>
                <w:numId w:val="3"/>
              </w:numPr>
              <w:spacing w:line="276" w:lineRule="auto"/>
              <w:ind w:left="720" w:hanging="360"/>
              <w:jc w:val="both"/>
              <w:rPr>
                <w:u w:val="none"/>
              </w:rPr>
            </w:pPr>
            <w:r w:rsidDel="00000000" w:rsidR="00000000" w:rsidRPr="00000000">
              <w:rPr>
                <w:rtl w:val="0"/>
              </w:rPr>
              <w:t xml:space="preserve">Safety standards and certifications as (if applicable);</w:t>
            </w:r>
          </w:p>
          <w:p w:rsidR="00000000" w:rsidDel="00000000" w:rsidP="00000000" w:rsidRDefault="00000000" w:rsidRPr="00000000" w14:paraId="00000136">
            <w:pPr>
              <w:numPr>
                <w:ilvl w:val="0"/>
                <w:numId w:val="3"/>
              </w:numPr>
              <w:spacing w:line="276" w:lineRule="auto"/>
              <w:ind w:left="720" w:hanging="360"/>
              <w:jc w:val="both"/>
              <w:rPr>
                <w:u w:val="none"/>
              </w:rPr>
            </w:pPr>
            <w:r w:rsidDel="00000000" w:rsidR="00000000" w:rsidRPr="00000000">
              <w:rPr>
                <w:rtl w:val="0"/>
              </w:rPr>
              <w:t xml:space="preserve">Compliance with applicable medical device safety standards and certifications;</w:t>
            </w:r>
          </w:p>
          <w:p w:rsidR="00000000" w:rsidDel="00000000" w:rsidP="00000000" w:rsidRDefault="00000000" w:rsidRPr="00000000" w14:paraId="00000137">
            <w:pPr>
              <w:numPr>
                <w:ilvl w:val="0"/>
                <w:numId w:val="3"/>
              </w:numPr>
              <w:spacing w:line="276" w:lineRule="auto"/>
              <w:ind w:left="720" w:hanging="360"/>
              <w:jc w:val="both"/>
              <w:rPr>
                <w:u w:val="none"/>
              </w:rPr>
            </w:pPr>
            <w:r w:rsidDel="00000000" w:rsidR="00000000" w:rsidRPr="00000000">
              <w:rPr>
                <w:rtl w:val="0"/>
              </w:rPr>
              <w:t xml:space="preserve">Warranty, and after-sales service and maintenance support;</w:t>
            </w:r>
          </w:p>
          <w:p w:rsidR="00000000" w:rsidDel="00000000" w:rsidP="00000000" w:rsidRDefault="00000000" w:rsidRPr="00000000" w14:paraId="00000138">
            <w:pPr>
              <w:numPr>
                <w:ilvl w:val="0"/>
                <w:numId w:val="3"/>
              </w:numPr>
              <w:spacing w:line="276" w:lineRule="auto"/>
              <w:ind w:left="720" w:hanging="360"/>
              <w:jc w:val="both"/>
              <w:rPr>
                <w:u w:val="none"/>
              </w:rPr>
            </w:pPr>
            <w:r w:rsidDel="00000000" w:rsidR="00000000" w:rsidRPr="00000000">
              <w:rPr>
                <w:rtl w:val="0"/>
              </w:rPr>
              <w:t xml:space="preserve">Provided Declaration of Conformity / Certificate of Conformity / MDR (EU 2017/745) certificate / CE marking for Class I/IIa devices / any other equivalent document recognized by the regulatory authority (if relevant).</w:t>
            </w:r>
            <w:r w:rsidDel="00000000" w:rsidR="00000000" w:rsidRPr="00000000">
              <w:rPr>
                <w:rtl w:val="0"/>
              </w:rPr>
            </w:r>
          </w:p>
        </w:tc>
        <w:tc>
          <w:tcPr/>
          <w:p w:rsidR="00000000" w:rsidDel="00000000" w:rsidP="00000000" w:rsidRDefault="00000000" w:rsidRPr="00000000" w14:paraId="00000139">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40</w:t>
            </w:r>
          </w:p>
        </w:tc>
      </w:tr>
      <w:tr>
        <w:trPr>
          <w:cantSplit w:val="0"/>
          <w:trHeight w:val="346" w:hRule="atLeast"/>
          <w:tblHeader w:val="0"/>
        </w:trPr>
        <w:tc>
          <w:tcPr/>
          <w:p w:rsidR="00000000" w:rsidDel="00000000" w:rsidP="00000000" w:rsidRDefault="00000000" w:rsidRPr="00000000" w14:paraId="0000013A">
            <w:pPr>
              <w:jc w:val="both"/>
              <w:rPr>
                <w:b w:val="1"/>
                <w:bCs w:val="1"/>
              </w:rPr>
            </w:pPr>
            <w:r w:rsidDel="00000000" w:rsidR="00000000" w:rsidRPr="00000000">
              <w:rPr>
                <w:rFonts w:ascii="Calibri" w:cs="Calibri" w:eastAsia="Calibri" w:hAnsi="Calibri"/>
                <w:b w:val="1"/>
                <w:bCs w:val="1"/>
                <w:sz w:val="22"/>
                <w:szCs w:val="22"/>
                <w:rtl w:val="0"/>
              </w:rPr>
              <w:t xml:space="preserve">Sub-criterion 2: </w:t>
            </w:r>
            <w:r w:rsidDel="00000000" w:rsidR="00000000" w:rsidRPr="00000000">
              <w:rPr>
                <w:b w:val="1"/>
                <w:bCs w:val="1"/>
                <w:rtl w:val="0"/>
              </w:rPr>
              <w:t xml:space="preserve">Delivery and Timeline</w:t>
            </w:r>
          </w:p>
          <w:p w:rsidR="00000000" w:rsidDel="00000000" w:rsidP="00000000" w:rsidRDefault="00000000" w:rsidRPr="00000000" w14:paraId="0000013B">
            <w:pPr>
              <w:spacing w:line="276" w:lineRule="auto"/>
              <w:ind w:left="0" w:firstLine="0"/>
              <w:rPr>
                <w:rFonts w:ascii="Calibri" w:cs="Calibri" w:eastAsia="Calibri" w:hAnsi="Calibri"/>
                <w:b w:val="1"/>
                <w:bCs w:val="1"/>
                <w:sz w:val="22"/>
                <w:szCs w:val="22"/>
              </w:rPr>
            </w:pPr>
            <w:r w:rsidDel="00000000" w:rsidR="00000000" w:rsidRPr="00000000">
              <w:rPr>
                <w:rtl w:val="0"/>
              </w:rPr>
              <w:t xml:space="preserve">Delivery timeline including installation and trainings (as required). Evaluated based on the provided detailed timeline.</w:t>
            </w:r>
            <w:r w:rsidDel="00000000" w:rsidR="00000000" w:rsidRPr="00000000">
              <w:rPr>
                <w:rtl w:val="0"/>
              </w:rPr>
            </w:r>
          </w:p>
        </w:tc>
        <w:tc>
          <w:tcPr/>
          <w:p w:rsidR="00000000" w:rsidDel="00000000" w:rsidP="00000000" w:rsidRDefault="00000000" w:rsidRPr="00000000" w14:paraId="0000013C">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20</w:t>
            </w:r>
          </w:p>
        </w:tc>
      </w:tr>
      <w:tr>
        <w:trPr>
          <w:cantSplit w:val="0"/>
          <w:tblHeader w:val="0"/>
        </w:trPr>
        <w:tc>
          <w:tcPr/>
          <w:p w:rsidR="00000000" w:rsidDel="00000000" w:rsidP="00000000" w:rsidRDefault="00000000" w:rsidRPr="00000000" w14:paraId="0000013D">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TOTAL SCORE</w:t>
            </w:r>
          </w:p>
        </w:tc>
        <w:tc>
          <w:tcPr/>
          <w:p w:rsidR="00000000" w:rsidDel="00000000" w:rsidP="00000000" w:rsidRDefault="00000000" w:rsidRPr="00000000" w14:paraId="0000013E">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60 points</w:t>
            </w:r>
          </w:p>
        </w:tc>
      </w:tr>
    </w:tbl>
    <w:p w:rsidR="00000000" w:rsidDel="00000000" w:rsidP="00000000" w:rsidRDefault="00000000" w:rsidRPr="00000000" w14:paraId="0000013F">
      <w:pPr>
        <w:spacing w:before="120" w:lineRule="auto"/>
        <w:jc w:val="both"/>
        <w:rPr>
          <w:rFonts w:ascii="Calibri" w:cs="Calibri" w:eastAsia="Calibri" w:hAnsi="Calibri"/>
          <w:sz w:val="22"/>
          <w:szCs w:val="22"/>
          <w:highlight w:val="red"/>
        </w:rPr>
      </w:pPr>
      <w:r w:rsidDel="00000000" w:rsidR="00000000" w:rsidRPr="00000000">
        <w:rPr>
          <w:rFonts w:ascii="Calibri" w:cs="Calibri" w:eastAsia="Calibri" w:hAnsi="Calibri"/>
          <w:sz w:val="22"/>
          <w:szCs w:val="22"/>
          <w:rtl w:val="0"/>
        </w:rPr>
        <w:t xml:space="preserve">Each technical offer, deemed to be technically conforming, will be attributed a </w:t>
      </w:r>
      <w:r w:rsidDel="00000000" w:rsidR="00000000" w:rsidRPr="00000000">
        <w:rPr>
          <w:rFonts w:ascii="Calibri" w:cs="Calibri" w:eastAsia="Calibri" w:hAnsi="Calibri"/>
          <w:b w:val="1"/>
          <w:bCs w:val="1"/>
          <w:sz w:val="22"/>
          <w:szCs w:val="22"/>
          <w:rtl w:val="0"/>
        </w:rPr>
        <w:t xml:space="preserve">technical score (TS out of a maximum of 60 points) </w:t>
      </w:r>
      <w:r w:rsidDel="00000000" w:rsidR="00000000" w:rsidRPr="00000000">
        <w:rPr>
          <w:rFonts w:ascii="Calibri" w:cs="Calibri" w:eastAsia="Calibri" w:hAnsi="Calibri"/>
          <w:sz w:val="22"/>
          <w:szCs w:val="22"/>
          <w:rtl w:val="0"/>
        </w:rPr>
        <w:t xml:space="preserve">by adding up the weighted scores obtained for each sub-criterion.</w:t>
      </w:r>
      <w:r w:rsidDel="00000000" w:rsidR="00000000" w:rsidRPr="00000000">
        <w:rPr>
          <w:rtl w:val="0"/>
        </w:rPr>
      </w:r>
    </w:p>
    <w:p w:rsidR="00000000" w:rsidDel="00000000" w:rsidP="00000000" w:rsidRDefault="00000000" w:rsidRPr="00000000" w14:paraId="00000140">
      <w:pPr>
        <w:pStyle w:val="Heading2"/>
        <w:spacing w:after="120" w:before="120" w:lineRule="auto"/>
        <w:jc w:val="both"/>
        <w:rPr>
          <w:rFonts w:ascii="Calibri" w:cs="Calibri" w:eastAsia="Calibri" w:hAnsi="Calibri"/>
          <w:sz w:val="22"/>
          <w:szCs w:val="22"/>
          <w:u w:val="single"/>
        </w:rPr>
      </w:pPr>
      <w:bookmarkStart w:colFirst="0" w:colLast="0" w:name="_heading=h.i462lv5xdx9e" w:id="49"/>
      <w:bookmarkEnd w:id="49"/>
      <w:r w:rsidDel="00000000" w:rsidR="00000000" w:rsidRPr="00000000">
        <w:rPr>
          <w:rFonts w:ascii="Calibri" w:cs="Calibri" w:eastAsia="Calibri" w:hAnsi="Calibri"/>
          <w:sz w:val="22"/>
          <w:szCs w:val="22"/>
          <w:u w:val="single"/>
          <w:rtl w:val="0"/>
        </w:rPr>
        <w:t xml:space="preserve">Negotiations</w:t>
      </w:r>
    </w:p>
    <w:p w:rsidR="00000000" w:rsidDel="00000000" w:rsidP="00000000" w:rsidRDefault="00000000" w:rsidRPr="00000000" w14:paraId="00000141">
      <w:pP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After conducting an initial analysis of the bids, the Evaluation Committee may negotiate with all or some of the bidders in accordance with the principle of equality of treatment. </w:t>
      </w:r>
    </w:p>
    <w:p w:rsidR="00000000" w:rsidDel="00000000" w:rsidP="00000000" w:rsidRDefault="00000000" w:rsidRPr="00000000" w14:paraId="00000142">
      <w:pP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However, the contracting authority reserves the right to award the tender without negotiation.</w:t>
      </w:r>
      <w:r w:rsidDel="00000000" w:rsidR="00000000" w:rsidRPr="00000000">
        <w:rPr>
          <w:rtl w:val="0"/>
        </w:rPr>
      </w:r>
    </w:p>
    <w:p w:rsidR="00000000" w:rsidDel="00000000" w:rsidP="00000000" w:rsidRDefault="00000000" w:rsidRPr="00000000" w14:paraId="00000143">
      <w:pPr>
        <w:pStyle w:val="Heading2"/>
        <w:spacing w:after="120" w:before="120" w:lineRule="auto"/>
        <w:jc w:val="both"/>
        <w:rPr>
          <w:rFonts w:ascii="Calibri" w:cs="Calibri" w:eastAsia="Calibri" w:hAnsi="Calibri"/>
          <w:i w:val="1"/>
          <w:iCs w:val="1"/>
          <w:sz w:val="22"/>
          <w:szCs w:val="22"/>
        </w:rPr>
      </w:pPr>
      <w:bookmarkStart w:colFirst="0" w:colLast="0" w:name="_heading=h.txwd6kwifa53" w:id="50"/>
      <w:bookmarkEnd w:id="50"/>
      <w:r w:rsidDel="00000000" w:rsidR="00000000" w:rsidRPr="00000000">
        <w:rPr>
          <w:rFonts w:ascii="Calibri" w:cs="Calibri" w:eastAsia="Calibri" w:hAnsi="Calibri"/>
          <w:i w:val="1"/>
          <w:iCs w:val="1"/>
          <w:sz w:val="22"/>
          <w:szCs w:val="22"/>
          <w:rtl w:val="0"/>
        </w:rPr>
        <w:t xml:space="preserve">Bidder interviews – bid negotiations</w:t>
      </w:r>
    </w:p>
    <w:p w:rsidR="00000000" w:rsidDel="00000000" w:rsidP="00000000" w:rsidRDefault="00000000" w:rsidRPr="00000000" w14:paraId="00000144">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Bidders may be invited to visit the premises of Expertise France to present their bid.</w:t>
      </w:r>
    </w:p>
    <w:p w:rsidR="00000000" w:rsidDel="00000000" w:rsidP="00000000" w:rsidRDefault="00000000" w:rsidRPr="00000000" w14:paraId="00000145">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Following the presentation, the meeting may include a negotiation phase covering all or parts of the bid.</w:t>
      </w:r>
    </w:p>
    <w:p w:rsidR="00000000" w:rsidDel="00000000" w:rsidP="00000000" w:rsidRDefault="00000000" w:rsidRPr="00000000" w14:paraId="00000146">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Negotiations may take place remotely.</w:t>
      </w:r>
    </w:p>
    <w:p w:rsidR="00000000" w:rsidDel="00000000" w:rsidP="00000000" w:rsidRDefault="00000000" w:rsidRPr="00000000" w14:paraId="00000147">
      <w:pPr>
        <w:pStyle w:val="Heading2"/>
        <w:spacing w:after="120" w:before="120" w:lineRule="auto"/>
        <w:jc w:val="both"/>
        <w:rPr>
          <w:rFonts w:ascii="Calibri" w:cs="Calibri" w:eastAsia="Calibri" w:hAnsi="Calibri"/>
          <w:smallCaps w:val="1"/>
          <w:sz w:val="28"/>
          <w:szCs w:val="28"/>
          <w:u w:val="single"/>
        </w:rPr>
      </w:pPr>
      <w:bookmarkStart w:colFirst="0" w:colLast="0" w:name="_heading=h.3ekdthpb1bmw" w:id="51"/>
      <w:bookmarkEnd w:id="51"/>
      <w:r w:rsidDel="00000000" w:rsidR="00000000" w:rsidRPr="00000000">
        <w:rPr>
          <w:rFonts w:ascii="Calibri" w:cs="Calibri" w:eastAsia="Calibri" w:hAnsi="Calibri"/>
          <w:sz w:val="22"/>
          <w:szCs w:val="22"/>
          <w:u w:val="single"/>
          <w:rtl w:val="0"/>
        </w:rPr>
        <w:t xml:space="preserve">Award process</w:t>
      </w:r>
      <w:r w:rsidDel="00000000" w:rsidR="00000000" w:rsidRPr="00000000">
        <w:rPr>
          <w:rFonts w:ascii="Calibri" w:cs="Calibri" w:eastAsia="Calibri" w:hAnsi="Calibri"/>
          <w:b w:val="0"/>
          <w:bCs w:val="0"/>
          <w:smallCaps w:val="1"/>
          <w:sz w:val="28"/>
          <w:szCs w:val="28"/>
          <w:u w:val="single"/>
          <w:rtl w:val="0"/>
        </w:rPr>
        <w:t xml:space="preserve"> </w:t>
      </w:r>
      <w:r w:rsidDel="00000000" w:rsidR="00000000" w:rsidRPr="00000000">
        <w:rPr>
          <w:rtl w:val="0"/>
        </w:rPr>
      </w:r>
    </w:p>
    <w:p w:rsidR="00000000" w:rsidDel="00000000" w:rsidP="00000000" w:rsidRDefault="00000000" w:rsidRPr="00000000" w14:paraId="00000148">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 </w:t>
      </w:r>
      <w:r w:rsidDel="00000000" w:rsidR="00000000" w:rsidRPr="00000000">
        <w:rPr>
          <w:rFonts w:ascii="Calibri" w:cs="Calibri" w:eastAsia="Calibri" w:hAnsi="Calibri"/>
          <w:b w:val="1"/>
          <w:bCs w:val="1"/>
          <w:sz w:val="22"/>
          <w:szCs w:val="22"/>
          <w:rtl w:val="0"/>
        </w:rPr>
        <w:t xml:space="preserve">overall score (OS out of a maximum of 100 points)</w:t>
      </w:r>
      <w:r w:rsidDel="00000000" w:rsidR="00000000" w:rsidRPr="00000000">
        <w:rPr>
          <w:rFonts w:ascii="Calibri" w:cs="Calibri" w:eastAsia="Calibri" w:hAnsi="Calibri"/>
          <w:sz w:val="22"/>
          <w:szCs w:val="22"/>
          <w:rtl w:val="0"/>
        </w:rPr>
        <w:t xml:space="preserve"> obtained by adding together the technical and financial scores (</w:t>
      </w:r>
      <w:r w:rsidDel="00000000" w:rsidR="00000000" w:rsidRPr="00000000">
        <w:rPr>
          <w:rFonts w:ascii="Calibri" w:cs="Calibri" w:eastAsia="Calibri" w:hAnsi="Calibri"/>
          <w:b w:val="1"/>
          <w:bCs w:val="1"/>
          <w:sz w:val="22"/>
          <w:szCs w:val="22"/>
          <w:rtl w:val="0"/>
        </w:rPr>
        <w:t xml:space="preserve">OS=FS+TS</w:t>
      </w:r>
      <w:r w:rsidDel="00000000" w:rsidR="00000000" w:rsidRPr="00000000">
        <w:rPr>
          <w:rFonts w:ascii="Calibri" w:cs="Calibri" w:eastAsia="Calibri" w:hAnsi="Calibri"/>
          <w:sz w:val="22"/>
          <w:szCs w:val="22"/>
          <w:rtl w:val="0"/>
        </w:rPr>
        <w:t xml:space="preserve">) will be attributed to each bid that has been assessed for its technical and financial content.</w:t>
      </w:r>
    </w:p>
    <w:p w:rsidR="00000000" w:rsidDel="00000000" w:rsidP="00000000" w:rsidRDefault="00000000" w:rsidRPr="00000000" w14:paraId="00000149">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bidder who obtains the highest overall score will be deemed to have made the most beneficial economic offer and will be awarded the contract.</w:t>
      </w:r>
    </w:p>
    <w:p w:rsidR="00000000" w:rsidDel="00000000" w:rsidP="00000000" w:rsidRDefault="00000000" w:rsidRPr="00000000" w14:paraId="0000014A">
      <w:pPr>
        <w:spacing w:before="12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The Contracting Authority reserves the right, for duly justified reasons of public interest, to suspend, cancel, or terminate the tender procedure at any stage, including the award phase, and to decide not to award the contract to any tenderer, without incurring liability.</w:t>
      </w:r>
    </w:p>
    <w:p w:rsidR="00000000" w:rsidDel="00000000" w:rsidP="00000000" w:rsidRDefault="00000000" w:rsidRPr="00000000" w14:paraId="0000014B">
      <w:pPr>
        <w:widowControl w:val="0"/>
        <w:numPr>
          <w:ilvl w:val="0"/>
          <w:numId w:val="10"/>
        </w:numPr>
        <w:pBdr>
          <w:top w:color="000000" w:space="0" w:sz="0" w:val="none"/>
          <w:left w:color="000000" w:space="0" w:sz="0" w:val="none"/>
          <w:bottom w:color="000000" w:space="0" w:sz="0" w:val="none"/>
          <w:right w:color="000000" w:space="0" w:sz="0" w:val="none"/>
          <w:between w:color="000000" w:space="0" w:sz="0" w:val="none"/>
        </w:pBdr>
        <w:spacing w:after="120" w:before="240" w:lineRule="auto"/>
        <w:ind w:left="357" w:hanging="357"/>
        <w:jc w:val="both"/>
        <w:rPr>
          <w:rFonts w:ascii="Calibri" w:cs="Calibri" w:eastAsia="Calibri" w:hAnsi="Calibri"/>
          <w:b w:val="1"/>
          <w:bCs w:val="1"/>
          <w:smallCaps w:val="1"/>
          <w:color w:val="000000"/>
          <w:sz w:val="28"/>
          <w:szCs w:val="28"/>
          <w:u w:val="single"/>
        </w:rPr>
      </w:pPr>
      <w:bookmarkStart w:colFirst="0" w:colLast="0" w:name="_heading=h.y2rhebam0ze6" w:id="52"/>
      <w:bookmarkEnd w:id="52"/>
      <w:r w:rsidDel="00000000" w:rsidR="00000000" w:rsidRPr="00000000">
        <w:rPr>
          <w:rFonts w:ascii="Calibri" w:cs="Calibri" w:eastAsia="Calibri" w:hAnsi="Calibri"/>
          <w:b w:val="1"/>
          <w:bCs w:val="1"/>
          <w:smallCaps w:val="1"/>
          <w:color w:val="000000"/>
          <w:sz w:val="28"/>
          <w:szCs w:val="28"/>
          <w:u w:val="single"/>
          <w:rtl w:val="0"/>
        </w:rPr>
        <w:t xml:space="preserve">PROCESSING OF PERSONAL DATA IN THE CONTEXT OF THIS TENDER AND FOR THE PURPOSES OF CONTRACT MONITORING</w:t>
      </w:r>
    </w:p>
    <w:p w:rsidR="00000000" w:rsidDel="00000000" w:rsidP="00000000" w:rsidRDefault="00000000" w:rsidRPr="00000000" w14:paraId="0000014C">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Under Article 13 or Regulation (EU) no. 2016/679 of the European Parliament and of the Council of 27 April 2016 on the protection of natural persons with regard to the processing of personal data and on the free movement of such data (GDPR), the Bidders/bidders are notified that personal data, notably name, first name and e-mail address collected when using under the French government procurement platform (https://www.marches-publics.gouv.fr) in the context of this tender procedure and execution of the associated contract, may be processed.</w:t>
      </w:r>
    </w:p>
    <w:p w:rsidR="00000000" w:rsidDel="00000000" w:rsidP="00000000" w:rsidRDefault="00000000" w:rsidRPr="00000000" w14:paraId="0000014D">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 processing performed with PLACE services, the </w:t>
      </w:r>
      <w:r w:rsidDel="00000000" w:rsidR="00000000" w:rsidRPr="00000000">
        <w:rPr>
          <w:rFonts w:ascii="Calibri" w:cs="Calibri" w:eastAsia="Calibri" w:hAnsi="Calibri"/>
          <w:i w:val="1"/>
          <w:iCs w:val="1"/>
          <w:color w:val="000000"/>
          <w:sz w:val="22"/>
          <w:szCs w:val="22"/>
          <w:rtl w:val="0"/>
        </w:rPr>
        <w:t xml:space="preserve">Ministère de l’action et des comptes publics</w:t>
      </w:r>
      <w:r w:rsidDel="00000000" w:rsidR="00000000" w:rsidRPr="00000000">
        <w:rPr>
          <w:rFonts w:ascii="Calibri" w:cs="Calibri" w:eastAsia="Calibri" w:hAnsi="Calibri"/>
          <w:color w:val="000000"/>
          <w:sz w:val="22"/>
          <w:szCs w:val="22"/>
          <w:rtl w:val="0"/>
        </w:rPr>
        <w:t xml:space="preserve"> (Ministry of Public Accounts) – the procurement department of the State and of Expertise France, the contracting authority, are co-controllers of personal data.</w:t>
      </w:r>
    </w:p>
    <w:p w:rsidR="00000000" w:rsidDel="00000000" w:rsidP="00000000" w:rsidRDefault="00000000" w:rsidRPr="00000000" w14:paraId="0000014E">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 processing performed outside the scope of PLACE services, Expertise France, the contracting authority, is the controller of personal data.</w:t>
      </w:r>
    </w:p>
    <w:p w:rsidR="00000000" w:rsidDel="00000000" w:rsidP="00000000" w:rsidRDefault="00000000" w:rsidRPr="00000000" w14:paraId="0000014F">
      <w:pPr>
        <w:pStyle w:val="Heading2"/>
        <w:spacing w:after="120" w:before="120" w:lineRule="auto"/>
        <w:jc w:val="both"/>
        <w:rPr>
          <w:rFonts w:ascii="Calibri" w:cs="Calibri" w:eastAsia="Calibri" w:hAnsi="Calibri"/>
          <w:sz w:val="22"/>
          <w:szCs w:val="22"/>
          <w:u w:val="single"/>
        </w:rPr>
      </w:pPr>
      <w:bookmarkStart w:colFirst="0" w:colLast="0" w:name="_heading=h.ba5ilahgp3ay" w:id="53"/>
      <w:bookmarkEnd w:id="53"/>
      <w:r w:rsidDel="00000000" w:rsidR="00000000" w:rsidRPr="00000000">
        <w:rPr>
          <w:rFonts w:ascii="Calibri" w:cs="Calibri" w:eastAsia="Calibri" w:hAnsi="Calibri"/>
          <w:sz w:val="22"/>
          <w:szCs w:val="22"/>
          <w:u w:val="single"/>
          <w:rtl w:val="0"/>
        </w:rPr>
        <w:t xml:space="preserve">Identity and contact details of the data controller and its representative</w:t>
      </w:r>
    </w:p>
    <w:p w:rsidR="00000000" w:rsidDel="00000000" w:rsidP="00000000" w:rsidRDefault="00000000" w:rsidRPr="00000000" w14:paraId="00000150">
      <w:pPr>
        <w:pStyle w:val="Heading2"/>
        <w:spacing w:after="120" w:before="120" w:lineRule="auto"/>
        <w:jc w:val="both"/>
        <w:rPr>
          <w:rFonts w:ascii="Calibri" w:cs="Calibri" w:eastAsia="Calibri" w:hAnsi="Calibri"/>
          <w:sz w:val="22"/>
          <w:szCs w:val="22"/>
          <w:u w:val="single"/>
        </w:rPr>
      </w:pPr>
      <w:bookmarkStart w:colFirst="0" w:colLast="0" w:name="_heading=h.fj7ji288ibfj" w:id="54"/>
      <w:bookmarkEnd w:id="54"/>
      <w:r w:rsidDel="00000000" w:rsidR="00000000" w:rsidRPr="00000000">
        <w:rPr>
          <w:rFonts w:ascii="Calibri" w:cs="Calibri" w:eastAsia="Calibri" w:hAnsi="Calibri"/>
          <w:sz w:val="22"/>
          <w:szCs w:val="22"/>
          <w:u w:val="single"/>
          <w:rtl w:val="0"/>
        </w:rPr>
        <w:t xml:space="preserve">For the PLACE platform: </w:t>
      </w:r>
    </w:p>
    <w:p w:rsidR="00000000" w:rsidDel="00000000" w:rsidP="00000000" w:rsidRDefault="00000000" w:rsidRPr="00000000" w14:paraId="00000151">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i w:val="1"/>
          <w:iCs w:val="1"/>
          <w:color w:val="000000"/>
          <w:sz w:val="22"/>
          <w:szCs w:val="22"/>
          <w:rtl w:val="0"/>
        </w:rPr>
        <w:t xml:space="preserve">Ministère de l'action et des comptes publics</w:t>
      </w:r>
      <w:r w:rsidDel="00000000" w:rsidR="00000000" w:rsidRPr="00000000">
        <w:rPr>
          <w:rFonts w:ascii="Calibri" w:cs="Calibri" w:eastAsia="Calibri" w:hAnsi="Calibri"/>
          <w:color w:val="000000"/>
          <w:sz w:val="22"/>
          <w:szCs w:val="22"/>
          <w:rtl w:val="0"/>
        </w:rPr>
        <w:t xml:space="preserve"> (Ministry of Public Accounts)</w:t>
      </w:r>
    </w:p>
    <w:p w:rsidR="00000000" w:rsidDel="00000000" w:rsidP="00000000" w:rsidRDefault="00000000" w:rsidRPr="00000000" w14:paraId="00000152">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59, boulevard Vincent Auriol</w:t>
      </w:r>
    </w:p>
    <w:p w:rsidR="00000000" w:rsidDel="00000000" w:rsidP="00000000" w:rsidRDefault="00000000" w:rsidRPr="00000000" w14:paraId="00000153">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75703 Paris Cedex 13</w:t>
      </w:r>
    </w:p>
    <w:p w:rsidR="00000000" w:rsidDel="00000000" w:rsidP="00000000" w:rsidRDefault="00000000" w:rsidRPr="00000000" w14:paraId="00000154">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Represented by the Director of Public Procurement</w:t>
      </w:r>
    </w:p>
    <w:p w:rsidR="00000000" w:rsidDel="00000000" w:rsidP="00000000" w:rsidRDefault="00000000" w:rsidRPr="00000000" w14:paraId="00000155">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Operational data controller: </w:t>
      </w:r>
    </w:p>
    <w:p w:rsidR="00000000" w:rsidDel="00000000" w:rsidP="00000000" w:rsidRDefault="00000000" w:rsidRPr="00000000" w14:paraId="00000156">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Department of Public Procurement, represented by its director.</w:t>
      </w:r>
    </w:p>
    <w:p w:rsidR="00000000" w:rsidDel="00000000" w:rsidP="00000000" w:rsidRDefault="00000000" w:rsidRPr="00000000" w14:paraId="00000157">
      <w:pPr>
        <w:pStyle w:val="Heading2"/>
        <w:spacing w:after="120" w:before="120" w:lineRule="auto"/>
        <w:jc w:val="both"/>
        <w:rPr>
          <w:rFonts w:ascii="Calibri" w:cs="Calibri" w:eastAsia="Calibri" w:hAnsi="Calibri"/>
          <w:sz w:val="22"/>
          <w:szCs w:val="22"/>
          <w:u w:val="single"/>
        </w:rPr>
      </w:pPr>
      <w:bookmarkStart w:colFirst="0" w:colLast="0" w:name="_heading=h.ivpqkoingq8r" w:id="55"/>
      <w:bookmarkEnd w:id="55"/>
      <w:r w:rsidDel="00000000" w:rsidR="00000000" w:rsidRPr="00000000">
        <w:rPr>
          <w:rFonts w:ascii="Calibri" w:cs="Calibri" w:eastAsia="Calibri" w:hAnsi="Calibri"/>
          <w:sz w:val="22"/>
          <w:szCs w:val="22"/>
          <w:u w:val="single"/>
          <w:rtl w:val="0"/>
        </w:rPr>
        <w:t xml:space="preserve">Contact details of the Data Protection Officer:</w:t>
      </w:r>
    </w:p>
    <w:p w:rsidR="00000000" w:rsidDel="00000000" w:rsidP="00000000" w:rsidRDefault="00000000" w:rsidRPr="00000000" w14:paraId="00000158">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hyperlink r:id="rId17">
        <w:r w:rsidDel="00000000" w:rsidR="00000000" w:rsidRPr="00000000">
          <w:rPr>
            <w:rFonts w:ascii="Calibri" w:cs="Calibri" w:eastAsia="Calibri" w:hAnsi="Calibri"/>
            <w:color w:val="000000"/>
            <w:sz w:val="22"/>
            <w:szCs w:val="22"/>
            <w:rtl w:val="0"/>
          </w:rPr>
          <w:t xml:space="preserve">le-delegue-a-la-protection-des-donnees-personnelles@finances.gouv.fr</w:t>
        </w:r>
      </w:hyperlink>
      <w:r w:rsidDel="00000000" w:rsidR="00000000" w:rsidRPr="00000000">
        <w:rPr>
          <w:rtl w:val="0"/>
        </w:rPr>
      </w:r>
    </w:p>
    <w:p w:rsidR="00000000" w:rsidDel="00000000" w:rsidP="00000000" w:rsidRDefault="00000000" w:rsidRPr="00000000" w14:paraId="00000159">
      <w:pPr>
        <w:pStyle w:val="Heading2"/>
        <w:spacing w:after="120" w:before="120" w:lineRule="auto"/>
        <w:jc w:val="both"/>
        <w:rPr>
          <w:rFonts w:ascii="Calibri" w:cs="Calibri" w:eastAsia="Calibri" w:hAnsi="Calibri"/>
          <w:sz w:val="22"/>
          <w:szCs w:val="22"/>
          <w:u w:val="single"/>
        </w:rPr>
      </w:pPr>
      <w:bookmarkStart w:colFirst="0" w:colLast="0" w:name="_heading=h.g3wpy37os7e1" w:id="56"/>
      <w:bookmarkEnd w:id="56"/>
      <w:r w:rsidDel="00000000" w:rsidR="00000000" w:rsidRPr="00000000">
        <w:rPr>
          <w:rFonts w:ascii="Calibri" w:cs="Calibri" w:eastAsia="Calibri" w:hAnsi="Calibri"/>
          <w:sz w:val="22"/>
          <w:szCs w:val="22"/>
          <w:u w:val="single"/>
          <w:rtl w:val="0"/>
        </w:rPr>
        <w:t xml:space="preserve">For the contracting authority: </w:t>
      </w:r>
    </w:p>
    <w:p w:rsidR="00000000" w:rsidDel="00000000" w:rsidP="00000000" w:rsidRDefault="00000000" w:rsidRPr="00000000" w14:paraId="0000015A">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Expertise France</w:t>
      </w:r>
    </w:p>
    <w:p w:rsidR="00000000" w:rsidDel="00000000" w:rsidP="00000000" w:rsidRDefault="00000000" w:rsidRPr="00000000" w14:paraId="0000015B">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40, Boulevard de Port Royal</w:t>
      </w:r>
    </w:p>
    <w:p w:rsidR="00000000" w:rsidDel="00000000" w:rsidP="00000000" w:rsidRDefault="00000000" w:rsidRPr="00000000" w14:paraId="0000015C">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75005 Paris</w:t>
      </w:r>
    </w:p>
    <w:p w:rsidR="00000000" w:rsidDel="00000000" w:rsidP="00000000" w:rsidRDefault="00000000" w:rsidRPr="00000000" w14:paraId="0000015D">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Represented by the Managing Director,</w:t>
      </w:r>
    </w:p>
    <w:p w:rsidR="00000000" w:rsidDel="00000000" w:rsidP="00000000" w:rsidRDefault="00000000" w:rsidRPr="00000000" w14:paraId="0000015E">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Operational data controller: </w:t>
      </w:r>
    </w:p>
    <w:p w:rsidR="00000000" w:rsidDel="00000000" w:rsidP="00000000" w:rsidRDefault="00000000" w:rsidRPr="00000000" w14:paraId="0000015F">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IT Department, represented by its director</w:t>
      </w:r>
    </w:p>
    <w:p w:rsidR="00000000" w:rsidDel="00000000" w:rsidP="00000000" w:rsidRDefault="00000000" w:rsidRPr="00000000" w14:paraId="00000160">
      <w:pPr>
        <w:pStyle w:val="Heading2"/>
        <w:spacing w:after="120" w:before="120" w:lineRule="auto"/>
        <w:jc w:val="both"/>
        <w:rPr>
          <w:rFonts w:ascii="Calibri" w:cs="Calibri" w:eastAsia="Calibri" w:hAnsi="Calibri"/>
          <w:sz w:val="22"/>
          <w:szCs w:val="22"/>
          <w:u w:val="single"/>
        </w:rPr>
      </w:pPr>
      <w:bookmarkStart w:colFirst="0" w:colLast="0" w:name="_heading=h.imv48v69nip" w:id="57"/>
      <w:bookmarkEnd w:id="57"/>
      <w:r w:rsidDel="00000000" w:rsidR="00000000" w:rsidRPr="00000000">
        <w:rPr>
          <w:rFonts w:ascii="Calibri" w:cs="Calibri" w:eastAsia="Calibri" w:hAnsi="Calibri"/>
          <w:sz w:val="22"/>
          <w:szCs w:val="22"/>
          <w:u w:val="single"/>
          <w:rtl w:val="0"/>
        </w:rPr>
        <w:t xml:space="preserve">Contact details of the Data Protection Officer:</w:t>
      </w:r>
    </w:p>
    <w:p w:rsidR="00000000" w:rsidDel="00000000" w:rsidP="00000000" w:rsidRDefault="00000000" w:rsidRPr="00000000" w14:paraId="00000161">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hyperlink r:id="rId18">
        <w:r w:rsidDel="00000000" w:rsidR="00000000" w:rsidRPr="00000000">
          <w:rPr>
            <w:rFonts w:ascii="Calibri" w:cs="Calibri" w:eastAsia="Calibri" w:hAnsi="Calibri"/>
            <w:color w:val="000000"/>
            <w:sz w:val="22"/>
            <w:szCs w:val="22"/>
            <w:rtl w:val="0"/>
          </w:rPr>
          <w:t xml:space="preserve">informatique.libertes@expertisefrance.fr</w:t>
        </w:r>
      </w:hyperlink>
      <w:r w:rsidDel="00000000" w:rsidR="00000000" w:rsidRPr="00000000">
        <w:rPr>
          <w:rtl w:val="0"/>
        </w:rPr>
      </w:r>
    </w:p>
    <w:p w:rsidR="00000000" w:rsidDel="00000000" w:rsidP="00000000" w:rsidRDefault="00000000" w:rsidRPr="00000000" w14:paraId="00000162">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legal basis under which such processing is performed are set out in c) and e) of Article 6.1 of the GDPR, namely:</w:t>
      </w:r>
    </w:p>
    <w:p w:rsidR="00000000" w:rsidDel="00000000" w:rsidP="00000000" w:rsidRDefault="00000000" w:rsidRPr="00000000" w14:paraId="00000163">
      <w:pPr>
        <w:numPr>
          <w:ilvl w:val="0"/>
          <w:numId w:val="13"/>
        </w:numPr>
        <w:pBdr>
          <w:top w:color="000000" w:space="0" w:sz="0" w:val="none"/>
          <w:left w:color="000000" w:space="0" w:sz="0" w:val="none"/>
          <w:bottom w:color="000000" w:space="0" w:sz="0" w:val="none"/>
          <w:right w:color="000000" w:space="0" w:sz="0" w:val="none"/>
          <w:between w:color="000000" w:space="0" w:sz="0" w:val="none"/>
        </w:pBdr>
        <w:spacing w:before="12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processing is necessary in order to comply with a legal obligation by which Expertise France is bound;</w:t>
      </w:r>
    </w:p>
    <w:p w:rsidR="00000000" w:rsidDel="00000000" w:rsidP="00000000" w:rsidRDefault="00000000" w:rsidRPr="00000000" w14:paraId="00000164">
      <w:pPr>
        <w:numPr>
          <w:ilvl w:val="0"/>
          <w:numId w:val="13"/>
        </w:numPr>
        <w:pBdr>
          <w:top w:color="000000" w:space="0" w:sz="0" w:val="none"/>
          <w:left w:color="000000" w:space="0" w:sz="0" w:val="none"/>
          <w:bottom w:color="000000" w:space="0" w:sz="0" w:val="none"/>
          <w:right w:color="000000" w:space="0" w:sz="0" w:val="none"/>
          <w:between w:color="000000" w:space="0" w:sz="0" w:val="none"/>
        </w:pBdr>
        <w:spacing w:before="12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processing is necessary for performance of a public-interest assignment or which falls within the scope of the public authority entrusted to Expertise France.</w:t>
      </w:r>
    </w:p>
    <w:p w:rsidR="00000000" w:rsidDel="00000000" w:rsidP="00000000" w:rsidRDefault="00000000" w:rsidRPr="00000000" w14:paraId="00000165">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purposes of the processing are as follows: </w:t>
      </w:r>
    </w:p>
    <w:p w:rsidR="00000000" w:rsidDel="00000000" w:rsidP="00000000" w:rsidRDefault="00000000" w:rsidRPr="00000000" w14:paraId="00000166">
      <w:pPr>
        <w:numPr>
          <w:ilvl w:val="0"/>
          <w:numId w:val="13"/>
        </w:numPr>
        <w:pBdr>
          <w:top w:color="000000" w:space="0" w:sz="0" w:val="none"/>
          <w:left w:color="000000" w:space="0" w:sz="0" w:val="none"/>
          <w:bottom w:color="000000" w:space="0" w:sz="0" w:val="none"/>
          <w:right w:color="000000" w:space="0" w:sz="0" w:val="none"/>
          <w:between w:color="000000" w:space="0" w:sz="0" w:val="none"/>
        </w:pBdr>
        <w:spacing w:before="12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management and monitoring of this tender procedure; </w:t>
      </w:r>
    </w:p>
    <w:p w:rsidR="00000000" w:rsidDel="00000000" w:rsidP="00000000" w:rsidRDefault="00000000" w:rsidRPr="00000000" w14:paraId="00000167">
      <w:pPr>
        <w:numPr>
          <w:ilvl w:val="0"/>
          <w:numId w:val="13"/>
        </w:numPr>
        <w:pBdr>
          <w:top w:color="000000" w:space="0" w:sz="0" w:val="none"/>
          <w:left w:color="000000" w:space="0" w:sz="0" w:val="none"/>
          <w:bottom w:color="000000" w:space="0" w:sz="0" w:val="none"/>
          <w:right w:color="000000" w:space="0" w:sz="0" w:val="none"/>
          <w:between w:color="000000" w:space="0" w:sz="0" w:val="none"/>
        </w:pBdr>
        <w:spacing w:before="12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management and monitoring of the award of a public procurement contract. </w:t>
      </w:r>
    </w:p>
    <w:p w:rsidR="00000000" w:rsidDel="00000000" w:rsidP="00000000" w:rsidRDefault="00000000" w:rsidRPr="00000000" w14:paraId="00000168">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recipients or category of recipients of the personal data are exclusively authorised personnel of the Contracting Authority, ministries and state operators responsible for awarding and executing this contract, including any service providers assisting them with their activities.</w:t>
      </w:r>
    </w:p>
    <w:p w:rsidR="00000000" w:rsidDel="00000000" w:rsidP="00000000" w:rsidRDefault="00000000" w:rsidRPr="00000000" w14:paraId="00000169">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Retention period: the data will be held throughout the award process and execution of the contract, including the DUA (duration of administrative usefulness) applicable to the contract.</w:t>
      </w:r>
    </w:p>
    <w:p w:rsidR="00000000" w:rsidDel="00000000" w:rsidP="00000000" w:rsidRDefault="00000000" w:rsidRPr="00000000" w14:paraId="0000016A">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rsidR="00000000" w:rsidDel="00000000" w:rsidP="00000000" w:rsidRDefault="00000000" w:rsidRPr="00000000" w14:paraId="0000016B">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Persons whose personal data is collected under this procedure may submit a complaint to CNIL.</w:t>
      </w:r>
    </w:p>
    <w:p w:rsidR="00000000" w:rsidDel="00000000" w:rsidP="00000000" w:rsidRDefault="00000000" w:rsidRPr="00000000" w14:paraId="0000016C">
      <w:pPr>
        <w:widowControl w:val="0"/>
        <w:numPr>
          <w:ilvl w:val="0"/>
          <w:numId w:val="10"/>
        </w:numPr>
        <w:pBdr>
          <w:top w:color="000000" w:space="0" w:sz="0" w:val="none"/>
          <w:left w:color="000000" w:space="0" w:sz="0" w:val="none"/>
          <w:bottom w:color="000000" w:space="0" w:sz="0" w:val="none"/>
          <w:right w:color="000000" w:space="0" w:sz="0" w:val="none"/>
          <w:between w:color="000000" w:space="0" w:sz="0" w:val="none"/>
        </w:pBdr>
        <w:spacing w:after="120" w:before="240" w:lineRule="auto"/>
        <w:ind w:left="357" w:hanging="357"/>
        <w:jc w:val="both"/>
        <w:rPr>
          <w:rFonts w:ascii="Calibri" w:cs="Calibri" w:eastAsia="Calibri" w:hAnsi="Calibri"/>
          <w:b w:val="1"/>
          <w:bCs w:val="1"/>
          <w:smallCaps w:val="1"/>
          <w:color w:val="000000"/>
          <w:sz w:val="28"/>
          <w:szCs w:val="28"/>
          <w:u w:val="single"/>
        </w:rPr>
      </w:pPr>
      <w:bookmarkStart w:colFirst="0" w:colLast="0" w:name="_heading=h.lcaegjcuwme2" w:id="58"/>
      <w:bookmarkEnd w:id="58"/>
      <w:r w:rsidDel="00000000" w:rsidR="00000000" w:rsidRPr="00000000">
        <w:rPr>
          <w:rFonts w:ascii="Calibri" w:cs="Calibri" w:eastAsia="Calibri" w:hAnsi="Calibri"/>
          <w:b w:val="1"/>
          <w:bCs w:val="1"/>
          <w:smallCaps w:val="1"/>
          <w:color w:val="000000"/>
          <w:sz w:val="28"/>
          <w:szCs w:val="28"/>
          <w:u w:val="single"/>
          <w:rtl w:val="0"/>
        </w:rPr>
        <w:t xml:space="preserve">ADDITIONAL INFORMATION</w:t>
      </w:r>
    </w:p>
    <w:p w:rsidR="00000000" w:rsidDel="00000000" w:rsidP="00000000" w:rsidRDefault="00000000" w:rsidRPr="00000000" w14:paraId="0000016D">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Any request for additional information about technical or administrative matters must be forwarded via the government procurement platform at least 5 business days prior to the bid submission deadline.</w:t>
      </w:r>
    </w:p>
    <w:p w:rsidR="00000000" w:rsidDel="00000000" w:rsidP="00000000" w:rsidRDefault="00000000" w:rsidRPr="00000000" w14:paraId="0000016E">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Expertise France undertakes to provide a response 2 business days at most before the bid submission deadline.</w:t>
      </w:r>
    </w:p>
    <w:p w:rsidR="00000000" w:rsidDel="00000000" w:rsidP="00000000" w:rsidRDefault="00000000" w:rsidRPr="00000000" w14:paraId="0000016F">
      <w:pPr>
        <w:pBdr>
          <w:top w:color="000000" w:space="0" w:sz="0" w:val="none"/>
          <w:left w:color="000000" w:space="0" w:sz="0" w:val="none"/>
          <w:bottom w:color="000000" w:space="0" w:sz="0" w:val="none"/>
          <w:right w:color="000000" w:space="0" w:sz="0" w:val="none"/>
          <w:between w:color="000000" w:space="0" w:sz="0" w:val="none"/>
        </w:pBdr>
        <w:spacing w:before="12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If a Bidder asks any questions, all Bidders will receive an e-mail asking them to consider one or more documents provided in response to the questions concerned.</w:t>
      </w:r>
    </w:p>
    <w:p w:rsidR="00000000" w:rsidDel="00000000" w:rsidP="00000000" w:rsidRDefault="00000000" w:rsidRPr="00000000" w14:paraId="00000170">
      <w:pPr>
        <w:widowControl w:val="0"/>
        <w:numPr>
          <w:ilvl w:val="0"/>
          <w:numId w:val="10"/>
        </w:numPr>
        <w:pBdr>
          <w:top w:color="000000" w:space="0" w:sz="0" w:val="none"/>
          <w:left w:color="000000" w:space="0" w:sz="0" w:val="none"/>
          <w:bottom w:color="000000" w:space="0" w:sz="0" w:val="none"/>
          <w:right w:color="000000" w:space="0" w:sz="0" w:val="none"/>
          <w:between w:color="000000" w:space="0" w:sz="0" w:val="none"/>
        </w:pBdr>
        <w:spacing w:after="120" w:before="240" w:lineRule="auto"/>
        <w:ind w:left="357" w:hanging="357"/>
        <w:jc w:val="both"/>
        <w:rPr>
          <w:rFonts w:ascii="Calibri" w:cs="Calibri" w:eastAsia="Calibri" w:hAnsi="Calibri"/>
          <w:b w:val="1"/>
          <w:bCs w:val="1"/>
          <w:smallCaps w:val="1"/>
          <w:color w:val="000000"/>
          <w:sz w:val="28"/>
          <w:szCs w:val="28"/>
          <w:u w:val="single"/>
        </w:rPr>
      </w:pPr>
      <w:bookmarkStart w:colFirst="0" w:colLast="0" w:name="_heading=h.8m2njm57nuge" w:id="59"/>
      <w:bookmarkEnd w:id="59"/>
      <w:r w:rsidDel="00000000" w:rsidR="00000000" w:rsidRPr="00000000">
        <w:rPr>
          <w:rFonts w:ascii="Calibri" w:cs="Calibri" w:eastAsia="Calibri" w:hAnsi="Calibri"/>
          <w:b w:val="1"/>
          <w:bCs w:val="1"/>
          <w:smallCaps w:val="1"/>
          <w:color w:val="000000"/>
          <w:sz w:val="28"/>
          <w:szCs w:val="28"/>
          <w:u w:val="single"/>
          <w:rtl w:val="0"/>
        </w:rPr>
        <w:t xml:space="preserve">APPEAL CHANNELS AND DEADLINES</w:t>
      </w:r>
    </w:p>
    <w:p w:rsidR="00000000" w:rsidDel="00000000" w:rsidP="00000000" w:rsidRDefault="00000000" w:rsidRPr="00000000" w14:paraId="00000171">
      <w:pPr>
        <w:spacing w:before="1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body responsible for the appeals process is:</w:t>
      </w:r>
    </w:p>
    <w:p w:rsidR="00000000" w:rsidDel="00000000" w:rsidP="00000000" w:rsidRDefault="00000000" w:rsidRPr="00000000" w14:paraId="00000172">
      <w:pPr>
        <w:spacing w:before="12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Paris Judicial Court,</w:t>
      </w:r>
    </w:p>
    <w:p w:rsidR="00000000" w:rsidDel="00000000" w:rsidP="00000000" w:rsidRDefault="00000000" w:rsidRPr="00000000" w14:paraId="00000173">
      <w:pPr>
        <w:spacing w:before="12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Parvis du Tribunal de Paris 75 859 PARIS Cedex 17</w:t>
      </w:r>
    </w:p>
    <w:p w:rsidR="00000000" w:rsidDel="00000000" w:rsidP="00000000" w:rsidRDefault="00000000" w:rsidRPr="00000000" w14:paraId="00000174">
      <w:pPr>
        <w:spacing w:before="12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Email: </w:t>
      </w:r>
      <w:hyperlink r:id="rId19">
        <w:r w:rsidDel="00000000" w:rsidR="00000000" w:rsidRPr="00000000">
          <w:rPr>
            <w:rFonts w:ascii="Calibri" w:cs="Calibri" w:eastAsia="Calibri" w:hAnsi="Calibri"/>
            <w:color w:val="0000ff"/>
            <w:sz w:val="22"/>
            <w:szCs w:val="22"/>
            <w:u w:val="single"/>
            <w:rtl w:val="0"/>
          </w:rPr>
          <w:t xml:space="preserve">tj-paris@justice.fr</w:t>
        </w:r>
      </w:hyperlink>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175">
      <w:pPr>
        <w:spacing w:before="12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Tel: 0144325151.</w:t>
      </w:r>
    </w:p>
    <w:p w:rsidR="00000000" w:rsidDel="00000000" w:rsidP="00000000" w:rsidRDefault="00000000" w:rsidRPr="00000000" w14:paraId="00000176">
      <w:pPr>
        <w:spacing w:before="12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77">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Information about lodging an appeal may be obtained from: </w:t>
      </w:r>
      <w:hyperlink r:id="rId20">
        <w:r w:rsidDel="00000000" w:rsidR="00000000" w:rsidRPr="00000000">
          <w:rPr>
            <w:rFonts w:ascii="Calibri" w:cs="Calibri" w:eastAsia="Calibri" w:hAnsi="Calibri"/>
            <w:color w:val="0000ff"/>
            <w:sz w:val="22"/>
            <w:szCs w:val="22"/>
            <w:u w:val="single"/>
            <w:rtl w:val="0"/>
          </w:rPr>
          <w:t xml:space="preserve">tj-paris@justice.fr</w:t>
        </w:r>
      </w:hyperlink>
      <w:r w:rsidDel="00000000" w:rsidR="00000000" w:rsidRPr="00000000">
        <w:rPr>
          <w:rFonts w:ascii="Calibri" w:cs="Calibri" w:eastAsia="Calibri" w:hAnsi="Calibri"/>
          <w:sz w:val="22"/>
          <w:szCs w:val="22"/>
          <w:rtl w:val="0"/>
        </w:rPr>
        <w:t xml:space="preserve">.</w:t>
      </w:r>
    </w:p>
    <w:sectPr>
      <w:headerReference r:id="rId21" w:type="default"/>
      <w:headerReference r:id="rId22" w:type="first"/>
      <w:footerReference r:id="rId23" w:type="default"/>
      <w:footerReference r:id="rId24" w:type="first"/>
      <w:footerReference r:id="rId25" w:type="even"/>
      <w:type w:val="nextPage"/>
      <w:pgSz w:h="16838" w:w="11906" w:orient="portrait"/>
      <w:pgMar w:bottom="142" w:top="845" w:left="1151" w:right="1009" w:header="431" w:footer="385"/>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imes"/>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8">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746"/>
      </w:tabs>
      <w:jc w:val="right"/>
      <w:rPr>
        <w:rFonts w:ascii="Calibri" w:cs="Calibri" w:eastAsia="Calibri" w:hAnsi="Calibri"/>
        <w:color w:val="000000"/>
        <w:sz w:val="22"/>
        <w:szCs w:val="22"/>
        <w:u w:val="single"/>
      </w:rPr>
    </w:pPr>
    <w:r w:rsidDel="00000000" w:rsidR="00000000" w:rsidRPr="00000000">
      <w:rPr>
        <w:rFonts w:ascii="Calibri" w:cs="Calibri" w:eastAsia="Calibri" w:hAnsi="Calibri"/>
        <w:color w:val="000000"/>
        <w:sz w:val="22"/>
        <w:szCs w:val="22"/>
        <w:u w:val="single"/>
        <w:rtl w:val="0"/>
      </w:rPr>
      <w:tab/>
    </w:r>
  </w:p>
  <w:p w:rsidR="00000000" w:rsidDel="00000000" w:rsidP="00000000" w:rsidRDefault="00000000" w:rsidRPr="00000000" w14:paraId="00000189">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746"/>
      </w:tabs>
      <w:jc w:val="righ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Page </w:t>
    </w:r>
    <w:r w:rsidDel="00000000" w:rsidR="00000000" w:rsidRPr="00000000">
      <w:rPr>
        <w:rFonts w:ascii="Calibri" w:cs="Calibri" w:eastAsia="Calibri" w:hAnsi="Calibri"/>
        <w:color w:val="000000"/>
        <w:sz w:val="22"/>
        <w:szCs w:val="22"/>
      </w:rPr>
      <w:fldChar w:fldCharType="begin"/>
      <w:instrText xml:space="preserve">PAGE</w:instrText>
      <w:fldChar w:fldCharType="separate"/>
      <w:fldChar w:fldCharType="end"/>
    </w:r>
    <w:r w:rsidDel="00000000" w:rsidR="00000000" w:rsidRPr="00000000">
      <w:rPr>
        <w:rFonts w:ascii="Calibri" w:cs="Calibri" w:eastAsia="Calibri" w:hAnsi="Calibri"/>
        <w:color w:val="000000"/>
        <w:sz w:val="22"/>
        <w:szCs w:val="22"/>
        <w:rtl w:val="0"/>
      </w:rPr>
      <w:t xml:space="preserve"> of </w:t>
    </w:r>
    <w:r w:rsidDel="00000000" w:rsidR="00000000" w:rsidRPr="00000000">
      <w:rPr>
        <w:rFonts w:ascii="Calibri" w:cs="Calibri" w:eastAsia="Calibri" w:hAnsi="Calibri"/>
        <w:color w:val="000000"/>
        <w:sz w:val="22"/>
        <w:szCs w:val="22"/>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8A">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746"/>
      </w:tabs>
      <w:jc w:val="right"/>
      <w:rPr>
        <w:rFonts w:ascii="Calibri" w:cs="Calibri" w:eastAsia="Calibri" w:hAnsi="Calibri"/>
        <w:color w:val="000000"/>
        <w:sz w:val="22"/>
        <w:szCs w:val="22"/>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B">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C">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s>
      <w:ind w:right="360"/>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D">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746"/>
      </w:tabs>
      <w:jc w:val="both"/>
      <w:rPr>
        <w:rFonts w:ascii="Calibri" w:cs="Calibri" w:eastAsia="Calibri" w:hAnsi="Calibri"/>
        <w:color w:val="000000"/>
        <w:u w:val="single"/>
      </w:rPr>
    </w:pPr>
    <w:r w:rsidDel="00000000" w:rsidR="00000000" w:rsidRPr="00000000">
      <w:rPr>
        <w:rFonts w:ascii="Calibri" w:cs="Calibri" w:eastAsia="Calibri" w:hAnsi="Calibri"/>
        <w:color w:val="000000"/>
        <w:u w:val="single"/>
        <w:rtl w:val="0"/>
      </w:rPr>
      <w:tab/>
    </w:r>
  </w:p>
  <w:p w:rsidR="00000000" w:rsidDel="00000000" w:rsidP="00000000" w:rsidRDefault="00000000" w:rsidRPr="00000000" w14:paraId="0000018E">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746"/>
      </w:tabs>
      <w:jc w:val="righ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DAJ_M009ENG_v06</w:t>
      <w:tab/>
    </w:r>
  </w:p>
  <w:p w:rsidR="00000000" w:rsidDel="00000000" w:rsidP="00000000" w:rsidRDefault="00000000" w:rsidRPr="00000000" w14:paraId="0000018F">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s>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August 2023</w:t>
    </w:r>
  </w:p>
  <w:p w:rsidR="00000000" w:rsidDel="00000000" w:rsidP="00000000" w:rsidRDefault="00000000" w:rsidRPr="00000000" w14:paraId="00000190">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s>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191">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746"/>
      </w:tabs>
      <w:rPr>
        <w:rFonts w:ascii="Calibri" w:cs="Calibri" w:eastAsia="Calibri" w:hAnsi="Calibri"/>
        <w:color w:val="000000"/>
        <w:sz w:val="22"/>
        <w:szCs w:val="22"/>
      </w:rPr>
    </w:pPr>
    <w:r w:rsidDel="00000000" w:rsidR="00000000" w:rsidRPr="00000000">
      <w:rPr>
        <w:rFonts w:ascii="Calibri" w:cs="Calibri" w:eastAsia="Calibri" w:hAnsi="Calibri"/>
        <w:color w:val="000000"/>
        <w:sz w:val="16"/>
        <w:szCs w:val="16"/>
        <w:rtl w:val="0"/>
      </w:rPr>
      <w:t xml:space="preserve">Expertise France - - 40, Boulevard de Port Royal - France </w:t>
      <w:br w:type="textWrapping"/>
      <w:t xml:space="preserve">SIRET : 808 734 792</w:t>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2">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746"/>
      </w:tabs>
      <w:jc w:val="right"/>
      <w:rPr>
        <w:rFonts w:ascii="Calibri" w:cs="Calibri" w:eastAsia="Calibri" w:hAnsi="Calibri"/>
        <w:color w:val="000000"/>
        <w:sz w:val="22"/>
        <w:szCs w:val="22"/>
        <w:u w:val="single"/>
      </w:rPr>
    </w:pPr>
    <w:r w:rsidDel="00000000" w:rsidR="00000000" w:rsidRPr="00000000">
      <w:rPr>
        <w:rFonts w:ascii="Calibri" w:cs="Calibri" w:eastAsia="Calibri" w:hAnsi="Calibri"/>
        <w:color w:val="000000"/>
        <w:sz w:val="22"/>
        <w:szCs w:val="22"/>
        <w:u w:val="single"/>
        <w:rtl w:val="0"/>
      </w:rPr>
      <w:tab/>
    </w:r>
  </w:p>
  <w:p w:rsidR="00000000" w:rsidDel="00000000" w:rsidP="00000000" w:rsidRDefault="00000000" w:rsidRPr="00000000" w14:paraId="00000193">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746"/>
      </w:tabs>
      <w:jc w:val="righ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Page </w:t>
    </w:r>
    <w:r w:rsidDel="00000000" w:rsidR="00000000" w:rsidRPr="00000000">
      <w:rPr>
        <w:rFonts w:ascii="Calibri" w:cs="Calibri" w:eastAsia="Calibri" w:hAnsi="Calibri"/>
        <w:color w:val="000000"/>
        <w:sz w:val="22"/>
        <w:szCs w:val="22"/>
      </w:rPr>
      <w:fldChar w:fldCharType="begin"/>
      <w:instrText xml:space="preserve">PAGE</w:instrText>
      <w:fldChar w:fldCharType="separate"/>
      <w:fldChar w:fldCharType="end"/>
    </w:r>
    <w:r w:rsidDel="00000000" w:rsidR="00000000" w:rsidRPr="00000000">
      <w:rPr>
        <w:rFonts w:ascii="Calibri" w:cs="Calibri" w:eastAsia="Calibri" w:hAnsi="Calibri"/>
        <w:color w:val="000000"/>
        <w:sz w:val="22"/>
        <w:szCs w:val="22"/>
        <w:rtl w:val="0"/>
      </w:rPr>
      <w:t xml:space="preserve"> of </w:t>
    </w:r>
    <w:r w:rsidDel="00000000" w:rsidR="00000000" w:rsidRPr="00000000">
      <w:rPr>
        <w:rFonts w:ascii="Calibri" w:cs="Calibri" w:eastAsia="Calibri" w:hAnsi="Calibri"/>
        <w:color w:val="000000"/>
        <w:sz w:val="22"/>
        <w:szCs w:val="22"/>
      </w:rPr>
      <w:fldChar w:fldCharType="begin"/>
      <w:instrText xml:space="preserve">NUMPAGES</w:instrText>
      <w:fldChar w:fldCharType="separate"/>
      <w:fldChar w:fldCharType="end"/>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4">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s>
      <w:ind w:right="360"/>
      <w:rPr>
        <w:color w:val="000000"/>
      </w:rPr>
    </w:pP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5">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746"/>
      </w:tabs>
      <w:ind w:right="731"/>
      <w:jc w:val="right"/>
      <w:rPr>
        <w:rFonts w:ascii="Calibri" w:cs="Calibri" w:eastAsia="Calibri" w:hAnsi="Calibri"/>
        <w:color w:val="000000"/>
        <w:sz w:val="22"/>
        <w:szCs w:val="22"/>
        <w:u w:val="single"/>
      </w:rPr>
    </w:pPr>
    <w:r w:rsidDel="00000000" w:rsidR="00000000" w:rsidRPr="00000000">
      <w:rPr>
        <w:rFonts w:ascii="Calibri" w:cs="Calibri" w:eastAsia="Calibri" w:hAnsi="Calibri"/>
        <w:color w:val="000000"/>
        <w:sz w:val="22"/>
        <w:szCs w:val="22"/>
        <w:u w:val="single"/>
        <w:rtl w:val="0"/>
      </w:rPr>
      <w:tab/>
    </w:r>
  </w:p>
  <w:p w:rsidR="00000000" w:rsidDel="00000000" w:rsidP="00000000" w:rsidRDefault="00000000" w:rsidRPr="00000000" w14:paraId="00000196">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090"/>
      </w:tabs>
      <w:jc w:val="righ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Page </w:t>
    </w:r>
    <w:r w:rsidDel="00000000" w:rsidR="00000000" w:rsidRPr="00000000">
      <w:rPr>
        <w:rFonts w:ascii="Calibri" w:cs="Calibri" w:eastAsia="Calibri" w:hAnsi="Calibri"/>
        <w:color w:val="000000"/>
        <w:sz w:val="22"/>
        <w:szCs w:val="22"/>
      </w:rPr>
      <w:fldChar w:fldCharType="begin"/>
      <w:instrText xml:space="preserve">PAGE</w:instrText>
      <w:fldChar w:fldCharType="separate"/>
      <w:fldChar w:fldCharType="end"/>
    </w:r>
    <w:r w:rsidDel="00000000" w:rsidR="00000000" w:rsidRPr="00000000">
      <w:rPr>
        <w:rFonts w:ascii="Calibri" w:cs="Calibri" w:eastAsia="Calibri" w:hAnsi="Calibri"/>
        <w:color w:val="000000"/>
        <w:sz w:val="22"/>
        <w:szCs w:val="22"/>
        <w:rtl w:val="0"/>
      </w:rPr>
      <w:t xml:space="preserve"> of </w:t>
    </w:r>
    <w:r w:rsidDel="00000000" w:rsidR="00000000" w:rsidRPr="00000000">
      <w:rPr>
        <w:rFonts w:ascii="Calibri" w:cs="Calibri" w:eastAsia="Calibri" w:hAnsi="Calibri"/>
        <w:color w:val="000000"/>
        <w:sz w:val="22"/>
        <w:szCs w:val="22"/>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97">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746"/>
      </w:tabs>
      <w:rPr>
        <w:rFonts w:ascii="Calibri" w:cs="Calibri" w:eastAsia="Calibri" w:hAnsi="Calibri"/>
        <w:color w:val="000000"/>
        <w:sz w:val="22"/>
        <w:szCs w:val="22"/>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78">
      <w:pPr>
        <w:pBdr>
          <w:top w:color="000000" w:space="0" w:sz="0" w:val="none"/>
          <w:left w:color="000000" w:space="0" w:sz="0" w:val="none"/>
          <w:bottom w:color="000000" w:space="0" w:sz="0" w:val="none"/>
          <w:right w:color="000000" w:space="0" w:sz="0" w:val="none"/>
          <w:between w:color="000000" w:space="0" w:sz="0" w:val="none"/>
        </w:pBdr>
        <w:spacing w:before="240" w:lineRule="auto"/>
        <w:jc w:val="both"/>
        <w:rPr>
          <w:rFonts w:ascii="Times" w:cs="Times" w:eastAsia="Times" w:hAnsi="Times"/>
          <w:color w:val="000000"/>
        </w:rPr>
      </w:pPr>
      <w:r w:rsidDel="00000000" w:rsidR="00000000" w:rsidRPr="00000000">
        <w:rPr>
          <w:rStyle w:val="FootnoteReference"/>
          <w:vertAlign w:val="superscript"/>
        </w:rPr>
        <w:footnoteRef/>
      </w:r>
      <w:r w:rsidDel="00000000" w:rsidR="00000000" w:rsidRPr="00000000">
        <w:rPr>
          <w:rFonts w:ascii="Times" w:cs="Times" w:eastAsia="Times" w:hAnsi="Times"/>
          <w:color w:val="000000"/>
          <w:rtl w:val="0"/>
        </w:rPr>
        <w:t xml:space="preserve"> </w:t>
      </w:r>
      <w:hyperlink r:id="rId1">
        <w:r w:rsidDel="00000000" w:rsidR="00000000" w:rsidRPr="00000000">
          <w:rPr>
            <w:rFonts w:ascii="Times" w:cs="Times" w:eastAsia="Times" w:hAnsi="Times"/>
            <w:color w:val="0000ff"/>
            <w:u w:val="single"/>
            <w:rtl w:val="0"/>
          </w:rPr>
          <w:t xml:space="preserve">https://www.economie.gouv.fr/daj/formulaires-declaration-du-candidat</w:t>
        </w:r>
      </w:hyperlink>
      <w:r w:rsidDel="00000000" w:rsidR="00000000" w:rsidRPr="00000000">
        <w:rPr>
          <w:rFonts w:ascii="Times" w:cs="Times" w:eastAsia="Times" w:hAnsi="Times"/>
          <w:color w:val="000000"/>
          <w:rtl w:val="0"/>
        </w:rPr>
        <w:t xml:space="preserve"> </w:t>
      </w:r>
    </w:p>
  </w:footnote>
  <w:footnote w:id="1">
    <w:p w:rsidR="00000000" w:rsidDel="00000000" w:rsidP="00000000" w:rsidRDefault="00000000" w:rsidRPr="00000000" w14:paraId="00000179">
      <w:pPr>
        <w:pBdr>
          <w:top w:color="000000" w:space="0" w:sz="0" w:val="none"/>
          <w:left w:color="000000" w:space="0" w:sz="0" w:val="none"/>
          <w:bottom w:color="000000" w:space="0" w:sz="0" w:val="none"/>
          <w:right w:color="000000" w:space="0" w:sz="0" w:val="none"/>
          <w:between w:color="000000" w:space="0" w:sz="0" w:val="none"/>
        </w:pBdr>
        <w:spacing w:before="240" w:lineRule="auto"/>
        <w:jc w:val="both"/>
        <w:rPr>
          <w:rFonts w:ascii="Calibri" w:cs="Calibri" w:eastAsia="Calibri" w:hAnsi="Calibri"/>
          <w:color w:val="00000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rtl w:val="0"/>
        </w:rPr>
        <w:t xml:space="preserve"> Form DC4 is available at: https://www.economie.gouv.fr/daj/formulaires-mise-a-jour-formulaire-declaration-sous-traitance-dans-marches-publics</w:t>
      </w:r>
    </w:p>
  </w:footnote>
  <w:footnote w:id="2">
    <w:p w:rsidR="00000000" w:rsidDel="00000000" w:rsidP="00000000" w:rsidRDefault="00000000" w:rsidRPr="00000000" w14:paraId="0000017A">
      <w:pPr>
        <w:pBdr>
          <w:top w:color="000000" w:space="0" w:sz="0" w:val="none"/>
          <w:left w:color="000000" w:space="0" w:sz="0" w:val="none"/>
          <w:bottom w:color="000000" w:space="0" w:sz="0" w:val="none"/>
          <w:right w:color="000000" w:space="0" w:sz="0" w:val="none"/>
          <w:between w:color="000000" w:space="0" w:sz="0" w:val="none"/>
        </w:pBdr>
        <w:spacing w:before="240" w:lineRule="auto"/>
        <w:rPr>
          <w:rFonts w:ascii="Calibri" w:cs="Calibri" w:eastAsia="Calibri" w:hAnsi="Calibri"/>
          <w:color w:val="00000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rtl w:val="0"/>
        </w:rPr>
        <w:t xml:space="preserve"> VAT exemption is granted on the basis of Article 197. 11 of the Tax Code of Ukraine and the AGREEMENT BETWEEN THE GOVERNMENT OF UKRAINE AND THE GOVERNMENT OF THE FRENCH REPUBLIC ON THE ESTABLISHMENT OF THE AFD GROUP REPRESENTATION IN UKRAINE AND THE ACTIVITIES OF THE FRENCH AGENCY, PROPARCO AND EXPERTISE FRANCE IN UKRAINE, as </w:t>
      </w:r>
      <w:r w:rsidDel="00000000" w:rsidR="00000000" w:rsidRPr="00000000">
        <w:rPr>
          <w:rFonts w:ascii="Calibri" w:cs="Calibri" w:eastAsia="Calibri" w:hAnsi="Calibri"/>
          <w:rtl w:val="0"/>
        </w:rPr>
        <w:t xml:space="preserve">the contract is</w:t>
      </w:r>
      <w:r w:rsidDel="00000000" w:rsidR="00000000" w:rsidRPr="00000000">
        <w:rPr>
          <w:rFonts w:ascii="Calibri" w:cs="Calibri" w:eastAsia="Calibri" w:hAnsi="Calibri"/>
          <w:color w:val="000000"/>
          <w:rtl w:val="0"/>
        </w:rPr>
        <w:t xml:space="preserve"> carried out within the framework of an international technical assistance project. </w:t>
        <w:br w:type="textWrapping"/>
        <w:t xml:space="preserve">For such exemption, Expertise France provides a registration card and a procurement plan for the relevant project.</w:t>
        <w:br w:type="textWrapping"/>
        <w:t xml:space="preserve">After invoicing, the contractor must register the tax invoice and send a copy of the tax invoice and receipt No. 2 to Expertise France. On the basis of this invoice, Expertise France submits an information notice to the tax authorities (Annex 8 to Resolution153 </w:t>
      </w:r>
      <w:hyperlink r:id="rId2">
        <w:r w:rsidDel="00000000" w:rsidR="00000000" w:rsidRPr="00000000">
          <w:rPr>
            <w:rFonts w:ascii="Calibri" w:cs="Calibri" w:eastAsia="Calibri" w:hAnsi="Calibri"/>
            <w:color w:val="0000ff"/>
            <w:u w:val="single"/>
            <w:rtl w:val="0"/>
          </w:rPr>
          <w:t xml:space="preserve">https://zakon.rada.gov.ua/laws/show/153-2002-%D0%BF#Text</w:t>
        </w:r>
      </w:hyperlink>
      <w:r w:rsidDel="00000000" w:rsidR="00000000" w:rsidRPr="00000000">
        <w:rPr>
          <w:rFonts w:ascii="Calibri" w:cs="Calibri" w:eastAsia="Calibri" w:hAnsi="Calibri"/>
          <w:color w:val="000000"/>
          <w:rtl w:val="0"/>
        </w:rPr>
        <w:t xml:space="preserve">).</w:t>
        <w:br w:type="textWrapping"/>
        <w:br w:type="textWrapping"/>
        <w:t xml:space="preserve">Please note! Expertise France will not register the contractor as a co-implementor and will not include the contractor in the project registration documents in any way. </w:t>
      </w:r>
    </w:p>
  </w:footnote>
  <w:footnote w:id="3">
    <w:p w:rsidR="00000000" w:rsidDel="00000000" w:rsidP="00000000" w:rsidRDefault="00000000" w:rsidRPr="00000000" w14:paraId="0000017B">
      <w:pPr>
        <w:pBdr>
          <w:top w:color="000000" w:space="0" w:sz="0" w:val="none"/>
          <w:left w:color="000000" w:space="0" w:sz="0" w:val="none"/>
          <w:bottom w:color="000000" w:space="0" w:sz="0" w:val="none"/>
          <w:right w:color="000000" w:space="0" w:sz="0" w:val="none"/>
          <w:between w:color="000000" w:space="0" w:sz="0" w:val="none"/>
        </w:pBdr>
        <w:spacing w:before="240" w:lineRule="auto"/>
        <w:jc w:val="both"/>
        <w:rPr>
          <w:rFonts w:ascii="Calibri" w:cs="Calibri" w:eastAsia="Calibri" w:hAnsi="Calibri"/>
          <w:color w:val="00000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rtl w:val="0"/>
        </w:rPr>
        <w:t xml:space="preserve"> The VAT exemption applies solely to the contract between Expertise France and the contractor. It does not extend to any subcontractors (e.g., services or materials procured by the contractor, which are subject to VAT).</w:t>
      </w:r>
    </w:p>
    <w:p w:rsidR="00000000" w:rsidDel="00000000" w:rsidP="00000000" w:rsidRDefault="00000000" w:rsidRPr="00000000" w14:paraId="0000017C">
      <w:pPr>
        <w:pBdr>
          <w:top w:color="000000" w:space="0" w:sz="0" w:val="none"/>
          <w:left w:color="000000" w:space="0" w:sz="0" w:val="none"/>
          <w:bottom w:color="000000" w:space="0" w:sz="0" w:val="none"/>
          <w:right w:color="000000" w:space="0" w:sz="0" w:val="none"/>
          <w:between w:color="000000" w:space="0" w:sz="0" w:val="none"/>
        </w:pBdr>
        <w:spacing w:before="240" w:lineRule="auto"/>
        <w:jc w:val="both"/>
        <w:rPr>
          <w:rFonts w:ascii="Calibri" w:cs="Calibri" w:eastAsia="Calibri" w:hAnsi="Calibri"/>
          <w:color w:val="000000"/>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D">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339"/>
      </w:tabs>
      <w:rPr>
        <w:rFonts w:ascii="Calibri" w:cs="Calibri" w:eastAsia="Calibri" w:hAnsi="Calibri"/>
        <w:color w:val="000000"/>
        <w:sz w:val="22"/>
        <w:szCs w:val="22"/>
        <w:u w:val="single"/>
      </w:rPr>
    </w:pPr>
    <w:r w:rsidDel="00000000" w:rsidR="00000000" w:rsidRPr="00000000">
      <w:rPr>
        <w:rtl w:val="0"/>
      </w:rPr>
    </w:r>
  </w:p>
  <w:p w:rsidR="00000000" w:rsidDel="00000000" w:rsidP="00000000" w:rsidRDefault="00000000" w:rsidRPr="00000000" w14:paraId="0000017E">
    <w:pPr>
      <w:pBdr>
        <w:top w:color="000000" w:space="0" w:sz="0" w:val="none"/>
        <w:left w:color="000000" w:space="0" w:sz="0" w:val="none"/>
        <w:bottom w:color="000000" w:space="1" w:sz="4" w:val="single"/>
        <w:right w:color="000000" w:space="0" w:sz="0" w:val="none"/>
        <w:between w:color="000000" w:space="0" w:sz="0" w:val="none"/>
      </w:pBdr>
      <w:tabs>
        <w:tab w:val="center" w:leader="none" w:pos="4536"/>
        <w:tab w:val="right" w:leader="none" w:pos="9072"/>
        <w:tab w:val="right" w:leader="none" w:pos="9639"/>
      </w:tabs>
      <w:rPr>
        <w:rFonts w:ascii="Calibri" w:cs="Calibri" w:eastAsia="Calibri" w:hAnsi="Calibri"/>
        <w:smallCaps w:val="1"/>
        <w:color w:val="000000"/>
      </w:rPr>
    </w:pPr>
    <w:r w:rsidDel="00000000" w:rsidR="00000000" w:rsidRPr="00000000">
      <w:rPr>
        <w:rFonts w:ascii="Calibri" w:cs="Calibri" w:eastAsia="Calibri" w:hAnsi="Calibri"/>
        <w:smallCaps w:val="1"/>
        <w:color w:val="000000"/>
        <w:sz w:val="22"/>
        <w:szCs w:val="22"/>
        <w:rtl w:val="0"/>
      </w:rPr>
      <w:t xml:space="preserve">Tender Rules</w:t>
      <w:tab/>
    </w:r>
    <w:r w:rsidDel="00000000" w:rsidR="00000000" w:rsidRPr="00000000">
      <w:rPr>
        <w:rtl w:val="0"/>
      </w:rPr>
    </w:r>
  </w:p>
  <w:p w:rsidR="00000000" w:rsidDel="00000000" w:rsidP="00000000" w:rsidRDefault="00000000" w:rsidRPr="00000000" w14:paraId="0000017F">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781"/>
      </w:tabs>
      <w:rPr>
        <w:rFonts w:ascii="Calibri" w:cs="Calibri" w:eastAsia="Calibri" w:hAnsi="Calibri"/>
        <w:color w:val="000000"/>
        <w:sz w:val="24"/>
        <w:szCs w:val="2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0">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s>
      <w:rPr>
        <w:color w:val="000000"/>
      </w:rPr>
    </w:pPr>
    <w:bookmarkStart w:colFirst="0" w:colLast="0" w:name="_heading=h.8k42ogfo5uvq" w:id="60"/>
    <w:bookmarkEnd w:id="60"/>
    <w:r w:rsidDel="00000000" w:rsidR="00000000" w:rsidRPr="00000000">
      <w:rPr>
        <w:color w:val="000000"/>
      </w:rPr>
      <w:drawing>
        <wp:inline distB="0" distT="0" distL="0" distR="0">
          <wp:extent cx="2124000" cy="1114574"/>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124000" cy="1114574"/>
                  </a:xfrm>
                  <a:prstGeom prst="rect"/>
                  <a:ln/>
                </pic:spPr>
              </pic:pic>
            </a:graphicData>
          </a:graphic>
        </wp:inline>
      </w:drawing>
    </w:r>
    <w:r w:rsidDel="00000000" w:rsidR="00000000" w:rsidRPr="00000000">
      <w:rPr>
        <w:rtl w:val="0"/>
      </w:rPr>
    </w:r>
  </w:p>
  <w:p w:rsidR="00000000" w:rsidDel="00000000" w:rsidP="00000000" w:rsidRDefault="00000000" w:rsidRPr="00000000" w14:paraId="00000181">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2">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214"/>
      </w:tabs>
      <w:rPr>
        <w:rFonts w:ascii="Calibri" w:cs="Calibri" w:eastAsia="Calibri" w:hAnsi="Calibri"/>
        <w:color w:val="000000"/>
        <w:sz w:val="22"/>
        <w:szCs w:val="22"/>
        <w:u w:val="single"/>
      </w:rPr>
    </w:pPr>
    <w:r w:rsidDel="00000000" w:rsidR="00000000" w:rsidRPr="00000000">
      <w:rPr>
        <w:rtl w:val="0"/>
      </w:rPr>
    </w:r>
  </w:p>
  <w:p w:rsidR="00000000" w:rsidDel="00000000" w:rsidP="00000000" w:rsidRDefault="00000000" w:rsidRPr="00000000" w14:paraId="00000183">
    <w:pPr>
      <w:pBdr>
        <w:top w:color="000000" w:space="0" w:sz="0" w:val="none"/>
        <w:left w:color="000000" w:space="0" w:sz="0" w:val="none"/>
        <w:bottom w:color="000000" w:space="1" w:sz="4" w:val="single"/>
        <w:right w:color="000000" w:space="0" w:sz="0" w:val="none"/>
        <w:between w:color="000000" w:space="0" w:sz="0" w:val="none"/>
      </w:pBdr>
      <w:tabs>
        <w:tab w:val="center" w:leader="none" w:pos="4536"/>
        <w:tab w:val="right" w:leader="none" w:pos="9072"/>
        <w:tab w:val="right" w:leader="none" w:pos="9639"/>
      </w:tabs>
      <w:rPr>
        <w:rFonts w:ascii="Calibri" w:cs="Calibri" w:eastAsia="Calibri" w:hAnsi="Calibri"/>
        <w:smallCaps w:val="1"/>
        <w:color w:val="000000"/>
      </w:rPr>
    </w:pPr>
    <w:r w:rsidDel="00000000" w:rsidR="00000000" w:rsidRPr="00000000">
      <w:rPr>
        <w:rFonts w:ascii="Calibri" w:cs="Calibri" w:eastAsia="Calibri" w:hAnsi="Calibri"/>
        <w:smallCaps w:val="1"/>
        <w:color w:val="000000"/>
        <w:sz w:val="22"/>
        <w:szCs w:val="22"/>
        <w:rtl w:val="0"/>
      </w:rPr>
      <w:t xml:space="preserve">Tender Rules</w:t>
      <w:tab/>
    </w:r>
    <w:r w:rsidDel="00000000" w:rsidR="00000000" w:rsidRPr="00000000">
      <w:rPr>
        <w:rtl w:val="0"/>
      </w:rPr>
    </w:r>
  </w:p>
  <w:p w:rsidR="00000000" w:rsidDel="00000000" w:rsidP="00000000" w:rsidRDefault="00000000" w:rsidRPr="00000000" w14:paraId="00000184">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 w:val="right" w:leader="none" w:pos="9781"/>
      </w:tabs>
      <w:rPr>
        <w:rFonts w:ascii="Calibri" w:cs="Calibri" w:eastAsia="Calibri" w:hAnsi="Calibri"/>
        <w:color w:val="000000"/>
        <w:sz w:val="24"/>
        <w:szCs w:val="24"/>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5">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s>
      <w:rPr>
        <w:color w:val="000000"/>
      </w:rPr>
    </w:pPr>
    <w:r w:rsidDel="00000000" w:rsidR="00000000" w:rsidRPr="00000000">
      <w:rPr>
        <w:rtl w:val="0"/>
      </w:rPr>
    </w:r>
  </w:p>
  <w:p w:rsidR="00000000" w:rsidDel="00000000" w:rsidP="00000000" w:rsidRDefault="00000000" w:rsidRPr="00000000" w14:paraId="00000186">
    <w:pPr>
      <w:pBdr>
        <w:top w:color="000000" w:space="0" w:sz="0" w:val="none"/>
        <w:left w:color="000000" w:space="0" w:sz="0" w:val="none"/>
        <w:bottom w:color="000000" w:space="1" w:sz="4" w:val="single"/>
        <w:right w:color="000000" w:space="0" w:sz="0" w:val="none"/>
        <w:between w:color="000000" w:space="0" w:sz="0" w:val="none"/>
      </w:pBdr>
      <w:tabs>
        <w:tab w:val="center" w:leader="none" w:pos="4536"/>
        <w:tab w:val="right" w:leader="none" w:pos="9072"/>
        <w:tab w:val="right" w:leader="none" w:pos="9639"/>
      </w:tabs>
      <w:rPr>
        <w:rFonts w:ascii="Calibri" w:cs="Calibri" w:eastAsia="Calibri" w:hAnsi="Calibri"/>
        <w:smallCaps w:val="1"/>
        <w:color w:val="000000"/>
      </w:rPr>
    </w:pPr>
    <w:r w:rsidDel="00000000" w:rsidR="00000000" w:rsidRPr="00000000">
      <w:rPr>
        <w:rFonts w:ascii="Calibri" w:cs="Calibri" w:eastAsia="Calibri" w:hAnsi="Calibri"/>
        <w:smallCaps w:val="1"/>
        <w:color w:val="000000"/>
        <w:sz w:val="22"/>
        <w:szCs w:val="22"/>
        <w:rtl w:val="0"/>
      </w:rPr>
      <w:t xml:space="preserve">Tender Rules</w:t>
      <w:tab/>
    </w:r>
    <w:r w:rsidDel="00000000" w:rsidR="00000000" w:rsidRPr="00000000">
      <w:rPr>
        <w:rtl w:val="0"/>
      </w:rPr>
    </w:r>
  </w:p>
  <w:p w:rsidR="00000000" w:rsidDel="00000000" w:rsidP="00000000" w:rsidRDefault="00000000" w:rsidRPr="00000000" w14:paraId="00000187">
    <w:pPr>
      <w:pBdr>
        <w:top w:color="000000" w:space="0" w:sz="0" w:val="none"/>
        <w:left w:color="000000" w:space="0" w:sz="0" w:val="none"/>
        <w:bottom w:color="000000" w:space="0" w:sz="0" w:val="none"/>
        <w:right w:color="000000" w:space="0" w:sz="0" w:val="none"/>
        <w:between w:color="000000" w:space="0" w:sz="0" w:val="none"/>
      </w:pBdr>
      <w:tabs>
        <w:tab w:val="center" w:leader="none" w:pos="4536"/>
        <w:tab w:val="right" w:leader="none" w:pos="9072"/>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lowerRoman"/>
      <w:lvlText w:val="(%1)"/>
      <w:lvlJc w:val="left"/>
      <w:pPr>
        <w:ind w:left="720" w:hanging="360"/>
      </w:pPr>
      <w:rPr>
        <w:b w:val="0"/>
        <w:bCs w:val="0"/>
        <w:i w:val="0"/>
        <w:iCs w:val="0"/>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0">
    <w:lvl w:ilvl="0">
      <w:start w:val="1"/>
      <w:numFmt w:val="decimal"/>
      <w:lvlText w:val="ARTICLE %1:"/>
      <w:lvlJc w:val="left"/>
      <w:pPr>
        <w:ind w:left="360" w:hanging="360"/>
      </w:pPr>
      <w:rPr/>
    </w:lvl>
    <w:lvl w:ilvl="1">
      <w:start w:val="1"/>
      <w:numFmt w:val="decimal"/>
      <w:lvlText w:val="%2"/>
      <w:lvlJc w:val="left"/>
      <w:pPr>
        <w:ind w:left="720" w:hanging="360"/>
      </w:pPr>
      <w:rPr/>
    </w:lvl>
    <w:lvl w:ilvl="2">
      <w:start w:val="1"/>
      <w:numFmt w:val="decimal"/>
      <w:lvlText w:val="%2.%3"/>
      <w:lvlJc w:val="left"/>
      <w:pPr>
        <w:ind w:left="1080" w:hanging="360"/>
      </w:pPr>
      <w:rPr/>
    </w:lvl>
    <w:lvl w:ilvl="3">
      <w:start w:val="1"/>
      <w:numFmt w:val="lowerLetter"/>
      <w:lvlText w:val="%4)"/>
      <w:lvlJc w:val="left"/>
      <w:pPr>
        <w:ind w:left="1440" w:hanging="360"/>
      </w:pPr>
      <w:rPr/>
    </w:lvl>
    <w:lvl w:ilvl="4">
      <w:start w:val="1"/>
      <w:numFmt w:val="lowerRoman"/>
      <w:lvlText w:val="(%5)"/>
      <w:lvlJc w:val="left"/>
      <w:pPr>
        <w:ind w:left="1800" w:hanging="360"/>
      </w:pPr>
      <w:rPr/>
    </w:lvl>
    <w:lvl w:ilvl="5">
      <w:start w:val="1"/>
      <w:numFmt w:val="decimal"/>
      <w:lvlText w:val="(%6)"/>
      <w:lvlJc w:val="left"/>
      <w:pPr>
        <w:ind w:left="2160" w:hanging="360"/>
      </w:pPr>
      <w:rPr/>
    </w:lvl>
    <w:lvl w:ilvl="6">
      <w:start w:val="1"/>
      <w:numFmt w:val="decimal"/>
      <w:lvlText w:val="%7."/>
      <w:lvlJc w:val="left"/>
      <w:pPr>
        <w:ind w:left="2520" w:hanging="360"/>
      </w:pPr>
      <w:rPr/>
    </w:lvl>
    <w:lvl w:ilvl="7">
      <w:start w:val="1"/>
      <w:numFmt w:val="decimal"/>
      <w:lvlText w:val="%8."/>
      <w:lvlJc w:val="left"/>
      <w:pPr>
        <w:ind w:left="2880" w:hanging="360"/>
      </w:pPr>
      <w:rPr/>
    </w:lvl>
    <w:lvl w:ilvl="8">
      <w:start w:val="1"/>
      <w:numFmt w:val="decimal"/>
      <w:lvlText w:val="%9."/>
      <w:lvlJc w:val="left"/>
      <w:pPr>
        <w:ind w:left="3240" w:hanging="360"/>
      </w:pPr>
      <w:rPr/>
    </w:lvl>
  </w:abstractNum>
  <w:abstractNum w:abstractNumId="11">
    <w:lvl w:ilvl="0">
      <w:start w:val="1"/>
      <w:numFmt w:val="bullet"/>
      <w:lvlText w:val="●"/>
      <w:lvlJc w:val="left"/>
      <w:pPr>
        <w:ind w:left="709" w:hanging="359.99999999999994"/>
      </w:pPr>
      <w:rPr>
        <w:rFonts w:ascii="Noto Sans Symbols" w:cs="Noto Sans Symbols" w:eastAsia="Noto Sans Symbols" w:hAnsi="Noto Sans Symbols"/>
      </w:rPr>
    </w:lvl>
    <w:lvl w:ilvl="1">
      <w:start w:val="1"/>
      <w:numFmt w:val="bullet"/>
      <w:lvlText w:val="o"/>
      <w:lvlJc w:val="left"/>
      <w:pPr>
        <w:ind w:left="1429" w:hanging="360"/>
      </w:pPr>
      <w:rPr>
        <w:rFonts w:ascii="Courier New" w:cs="Courier New" w:eastAsia="Courier New" w:hAnsi="Courier New"/>
      </w:rPr>
    </w:lvl>
    <w:lvl w:ilvl="2">
      <w:start w:val="1"/>
      <w:numFmt w:val="bullet"/>
      <w:lvlText w:val="▪"/>
      <w:lvlJc w:val="left"/>
      <w:pPr>
        <w:ind w:left="2149" w:hanging="360"/>
      </w:pPr>
      <w:rPr>
        <w:rFonts w:ascii="Noto Sans Symbols" w:cs="Noto Sans Symbols" w:eastAsia="Noto Sans Symbols" w:hAnsi="Noto Sans Symbols"/>
      </w:rPr>
    </w:lvl>
    <w:lvl w:ilvl="3">
      <w:start w:val="1"/>
      <w:numFmt w:val="bullet"/>
      <w:lvlText w:val="●"/>
      <w:lvlJc w:val="left"/>
      <w:pPr>
        <w:ind w:left="2869" w:hanging="360"/>
      </w:pPr>
      <w:rPr>
        <w:rFonts w:ascii="Noto Sans Symbols" w:cs="Noto Sans Symbols" w:eastAsia="Noto Sans Symbols" w:hAnsi="Noto Sans Symbols"/>
      </w:rPr>
    </w:lvl>
    <w:lvl w:ilvl="4">
      <w:start w:val="1"/>
      <w:numFmt w:val="bullet"/>
      <w:lvlText w:val="o"/>
      <w:lvlJc w:val="left"/>
      <w:pPr>
        <w:ind w:left="3589" w:hanging="360"/>
      </w:pPr>
      <w:rPr>
        <w:rFonts w:ascii="Courier New" w:cs="Courier New" w:eastAsia="Courier New" w:hAnsi="Courier New"/>
      </w:rPr>
    </w:lvl>
    <w:lvl w:ilvl="5">
      <w:start w:val="1"/>
      <w:numFmt w:val="bullet"/>
      <w:lvlText w:val="▪"/>
      <w:lvlJc w:val="left"/>
      <w:pPr>
        <w:ind w:left="4309" w:hanging="360"/>
      </w:pPr>
      <w:rPr>
        <w:rFonts w:ascii="Noto Sans Symbols" w:cs="Noto Sans Symbols" w:eastAsia="Noto Sans Symbols" w:hAnsi="Noto Sans Symbols"/>
      </w:rPr>
    </w:lvl>
    <w:lvl w:ilvl="6">
      <w:start w:val="1"/>
      <w:numFmt w:val="bullet"/>
      <w:lvlText w:val="●"/>
      <w:lvlJc w:val="left"/>
      <w:pPr>
        <w:ind w:left="5029" w:hanging="360"/>
      </w:pPr>
      <w:rPr>
        <w:rFonts w:ascii="Noto Sans Symbols" w:cs="Noto Sans Symbols" w:eastAsia="Noto Sans Symbols" w:hAnsi="Noto Sans Symbols"/>
      </w:rPr>
    </w:lvl>
    <w:lvl w:ilvl="7">
      <w:start w:val="1"/>
      <w:numFmt w:val="bullet"/>
      <w:lvlText w:val="o"/>
      <w:lvlJc w:val="left"/>
      <w:pPr>
        <w:ind w:left="5749" w:hanging="360"/>
      </w:pPr>
      <w:rPr>
        <w:rFonts w:ascii="Courier New" w:cs="Courier New" w:eastAsia="Courier New" w:hAnsi="Courier New"/>
      </w:rPr>
    </w:lvl>
    <w:lvl w:ilvl="8">
      <w:start w:val="1"/>
      <w:numFmt w:val="bullet"/>
      <w:lvlText w:val="▪"/>
      <w:lvlJc w:val="left"/>
      <w:pPr>
        <w:ind w:left="6469" w:hanging="360"/>
      </w:pPr>
      <w:rPr>
        <w:rFonts w:ascii="Noto Sans Symbols" w:cs="Noto Sans Symbols" w:eastAsia="Noto Sans Symbols" w:hAnsi="Noto Sans Symbols"/>
      </w:rPr>
    </w:lvl>
  </w:abstractNum>
  <w:abstractNum w:abstractNumId="12">
    <w:lvl w:ilvl="0">
      <w:start w:val="1"/>
      <w:numFmt w:val="bullet"/>
      <w:lvlText w:val="●"/>
      <w:lvlJc w:val="left"/>
      <w:pPr>
        <w:ind w:left="709" w:hanging="359.99999999999994"/>
      </w:pPr>
      <w:rPr>
        <w:rFonts w:ascii="Noto Sans Symbols" w:cs="Noto Sans Symbols" w:eastAsia="Noto Sans Symbols" w:hAnsi="Noto Sans Symbols"/>
      </w:rPr>
    </w:lvl>
    <w:lvl w:ilvl="1">
      <w:start w:val="1"/>
      <w:numFmt w:val="bullet"/>
      <w:lvlText w:val="o"/>
      <w:lvlJc w:val="left"/>
      <w:pPr>
        <w:ind w:left="1429" w:hanging="360"/>
      </w:pPr>
      <w:rPr>
        <w:rFonts w:ascii="Courier New" w:cs="Courier New" w:eastAsia="Courier New" w:hAnsi="Courier New"/>
      </w:rPr>
    </w:lvl>
    <w:lvl w:ilvl="2">
      <w:start w:val="1"/>
      <w:numFmt w:val="bullet"/>
      <w:lvlText w:val="▪"/>
      <w:lvlJc w:val="left"/>
      <w:pPr>
        <w:ind w:left="2149" w:hanging="360"/>
      </w:pPr>
      <w:rPr>
        <w:rFonts w:ascii="Noto Sans Symbols" w:cs="Noto Sans Symbols" w:eastAsia="Noto Sans Symbols" w:hAnsi="Noto Sans Symbols"/>
      </w:rPr>
    </w:lvl>
    <w:lvl w:ilvl="3">
      <w:start w:val="1"/>
      <w:numFmt w:val="bullet"/>
      <w:lvlText w:val="●"/>
      <w:lvlJc w:val="left"/>
      <w:pPr>
        <w:ind w:left="2869" w:hanging="360"/>
      </w:pPr>
      <w:rPr>
        <w:rFonts w:ascii="Noto Sans Symbols" w:cs="Noto Sans Symbols" w:eastAsia="Noto Sans Symbols" w:hAnsi="Noto Sans Symbols"/>
      </w:rPr>
    </w:lvl>
    <w:lvl w:ilvl="4">
      <w:start w:val="1"/>
      <w:numFmt w:val="bullet"/>
      <w:lvlText w:val="o"/>
      <w:lvlJc w:val="left"/>
      <w:pPr>
        <w:ind w:left="3589" w:hanging="360"/>
      </w:pPr>
      <w:rPr>
        <w:rFonts w:ascii="Courier New" w:cs="Courier New" w:eastAsia="Courier New" w:hAnsi="Courier New"/>
      </w:rPr>
    </w:lvl>
    <w:lvl w:ilvl="5">
      <w:start w:val="1"/>
      <w:numFmt w:val="bullet"/>
      <w:lvlText w:val="▪"/>
      <w:lvlJc w:val="left"/>
      <w:pPr>
        <w:ind w:left="4309" w:hanging="360"/>
      </w:pPr>
      <w:rPr>
        <w:rFonts w:ascii="Noto Sans Symbols" w:cs="Noto Sans Symbols" w:eastAsia="Noto Sans Symbols" w:hAnsi="Noto Sans Symbols"/>
      </w:rPr>
    </w:lvl>
    <w:lvl w:ilvl="6">
      <w:start w:val="1"/>
      <w:numFmt w:val="bullet"/>
      <w:lvlText w:val="●"/>
      <w:lvlJc w:val="left"/>
      <w:pPr>
        <w:ind w:left="5029" w:hanging="360"/>
      </w:pPr>
      <w:rPr>
        <w:rFonts w:ascii="Noto Sans Symbols" w:cs="Noto Sans Symbols" w:eastAsia="Noto Sans Symbols" w:hAnsi="Noto Sans Symbols"/>
      </w:rPr>
    </w:lvl>
    <w:lvl w:ilvl="7">
      <w:start w:val="1"/>
      <w:numFmt w:val="bullet"/>
      <w:lvlText w:val="o"/>
      <w:lvlJc w:val="left"/>
      <w:pPr>
        <w:ind w:left="5749" w:hanging="360"/>
      </w:pPr>
      <w:rPr>
        <w:rFonts w:ascii="Courier New" w:cs="Courier New" w:eastAsia="Courier New" w:hAnsi="Courier New"/>
      </w:rPr>
    </w:lvl>
    <w:lvl w:ilvl="8">
      <w:start w:val="1"/>
      <w:numFmt w:val="bullet"/>
      <w:lvlText w:val="▪"/>
      <w:lvlJc w:val="left"/>
      <w:pPr>
        <w:ind w:left="6469" w:hanging="360"/>
      </w:pPr>
      <w:rPr>
        <w:rFonts w:ascii="Noto Sans Symbols" w:cs="Noto Sans Symbols" w:eastAsia="Noto Sans Symbols" w:hAnsi="Noto Sans Symbols"/>
      </w:rPr>
    </w:lvl>
  </w:abstractNum>
  <w:abstractNum w:abstractNumId="13">
    <w:lvl w:ilvl="0">
      <w:start w:val="15"/>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0"/>
      <w:numFmt w:val="bullet"/>
      <w:lvlText w:val="●"/>
      <w:lvlJc w:val="left"/>
      <w:pPr>
        <w:ind w:left="1066" w:hanging="360"/>
      </w:pPr>
      <w:rPr>
        <w:rFonts w:ascii="Noto Sans Symbols" w:cs="Noto Sans Symbols" w:eastAsia="Noto Sans Symbols" w:hAnsi="Noto Sans Symbols"/>
      </w:rPr>
    </w:lvl>
    <w:lvl w:ilvl="1">
      <w:start w:val="0"/>
      <w:numFmt w:val="bullet"/>
      <w:lvlText w:val="o"/>
      <w:lvlJc w:val="left"/>
      <w:pPr>
        <w:ind w:left="1786" w:hanging="360"/>
      </w:pPr>
      <w:rPr>
        <w:rFonts w:ascii="Courier New" w:cs="Courier New" w:eastAsia="Courier New" w:hAnsi="Courier New"/>
      </w:rPr>
    </w:lvl>
    <w:lvl w:ilvl="2">
      <w:start w:val="0"/>
      <w:numFmt w:val="bullet"/>
      <w:lvlText w:val="▪"/>
      <w:lvlJc w:val="left"/>
      <w:pPr>
        <w:ind w:left="2506" w:hanging="360"/>
      </w:pPr>
      <w:rPr>
        <w:rFonts w:ascii="Noto Sans Symbols" w:cs="Noto Sans Symbols" w:eastAsia="Noto Sans Symbols" w:hAnsi="Noto Sans Symbols"/>
      </w:rPr>
    </w:lvl>
    <w:lvl w:ilvl="3">
      <w:start w:val="0"/>
      <w:numFmt w:val="bullet"/>
      <w:lvlText w:val="●"/>
      <w:lvlJc w:val="left"/>
      <w:pPr>
        <w:ind w:left="3226" w:hanging="360"/>
      </w:pPr>
      <w:rPr>
        <w:rFonts w:ascii="Noto Sans Symbols" w:cs="Noto Sans Symbols" w:eastAsia="Noto Sans Symbols" w:hAnsi="Noto Sans Symbols"/>
      </w:rPr>
    </w:lvl>
    <w:lvl w:ilvl="4">
      <w:start w:val="0"/>
      <w:numFmt w:val="bullet"/>
      <w:lvlText w:val="o"/>
      <w:lvlJc w:val="left"/>
      <w:pPr>
        <w:ind w:left="3946" w:hanging="360"/>
      </w:pPr>
      <w:rPr>
        <w:rFonts w:ascii="Courier New" w:cs="Courier New" w:eastAsia="Courier New" w:hAnsi="Courier New"/>
      </w:rPr>
    </w:lvl>
    <w:lvl w:ilvl="5">
      <w:start w:val="0"/>
      <w:numFmt w:val="bullet"/>
      <w:lvlText w:val="▪"/>
      <w:lvlJc w:val="left"/>
      <w:pPr>
        <w:ind w:left="4666" w:hanging="360"/>
      </w:pPr>
      <w:rPr>
        <w:rFonts w:ascii="Noto Sans Symbols" w:cs="Noto Sans Symbols" w:eastAsia="Noto Sans Symbols" w:hAnsi="Noto Sans Symbols"/>
      </w:rPr>
    </w:lvl>
    <w:lvl w:ilvl="6">
      <w:start w:val="0"/>
      <w:numFmt w:val="bullet"/>
      <w:lvlText w:val="●"/>
      <w:lvlJc w:val="left"/>
      <w:pPr>
        <w:ind w:left="5386" w:hanging="360"/>
      </w:pPr>
      <w:rPr>
        <w:rFonts w:ascii="Noto Sans Symbols" w:cs="Noto Sans Symbols" w:eastAsia="Noto Sans Symbols" w:hAnsi="Noto Sans Symbols"/>
      </w:rPr>
    </w:lvl>
    <w:lvl w:ilvl="7">
      <w:start w:val="0"/>
      <w:numFmt w:val="bullet"/>
      <w:lvlText w:val="o"/>
      <w:lvlJc w:val="left"/>
      <w:pPr>
        <w:ind w:left="6106" w:hanging="360"/>
      </w:pPr>
      <w:rPr>
        <w:rFonts w:ascii="Courier New" w:cs="Courier New" w:eastAsia="Courier New" w:hAnsi="Courier New"/>
      </w:rPr>
    </w:lvl>
    <w:lvl w:ilvl="8">
      <w:start w:val="0"/>
      <w:numFmt w:val="bullet"/>
      <w:lvlText w:val="▪"/>
      <w:lvlJc w:val="left"/>
      <w:pPr>
        <w:ind w:left="6826"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line="440" w:lineRule="auto"/>
    </w:pPr>
    <w:rPr>
      <w:b w:val="1"/>
      <w:bCs w:val="1"/>
      <w:smallCaps w:val="1"/>
    </w:rPr>
  </w:style>
  <w:style w:type="paragraph" w:styleId="Heading2">
    <w:name w:val="heading 2"/>
    <w:basedOn w:val="Normal"/>
    <w:next w:val="Normal"/>
    <w:pPr>
      <w:keepNext w:val="1"/>
      <w:widowControl w:val="0"/>
    </w:pPr>
    <w:rPr>
      <w:b w:val="1"/>
      <w:bCs w:val="1"/>
      <w:sz w:val="18"/>
      <w:szCs w:val="18"/>
    </w:rPr>
  </w:style>
  <w:style w:type="paragraph" w:styleId="Heading3">
    <w:name w:val="heading 3"/>
    <w:basedOn w:val="Normal"/>
    <w:next w:val="Normal"/>
    <w:pPr>
      <w:keepNext w:val="1"/>
      <w:spacing w:after="60" w:before="240" w:lineRule="auto"/>
    </w:pPr>
    <w:rPr>
      <w:rFonts w:ascii="Helvetica Neue" w:cs="Helvetica Neue" w:eastAsia="Helvetica Neue" w:hAnsi="Helvetica Neue"/>
      <w:sz w:val="24"/>
      <w:szCs w:val="24"/>
    </w:rPr>
  </w:style>
  <w:style w:type="paragraph" w:styleId="Heading4">
    <w:name w:val="heading 4"/>
    <w:basedOn w:val="Normal"/>
    <w:next w:val="Normal"/>
    <w:pPr>
      <w:keepNext w:val="1"/>
      <w:widowControl w:val="0"/>
      <w:jc w:val="both"/>
    </w:pPr>
    <w:rPr>
      <w:b w:val="1"/>
      <w:bCs w:val="1"/>
      <w:i w:val="1"/>
      <w:iCs w:val="1"/>
      <w:color w:val="0000ff"/>
    </w:rPr>
  </w:style>
  <w:style w:type="paragraph" w:styleId="Heading5">
    <w:name w:val="heading 5"/>
    <w:basedOn w:val="Normal"/>
    <w:next w:val="Normal"/>
    <w:pPr>
      <w:keepNext w:val="1"/>
      <w:widowControl w:val="0"/>
      <w:jc w:val="both"/>
    </w:pPr>
    <w:rPr>
      <w:b w:val="1"/>
      <w:bCs w:val="1"/>
    </w:rPr>
  </w:style>
  <w:style w:type="paragraph" w:styleId="Heading6">
    <w:name w:val="heading 6"/>
    <w:basedOn w:val="Normal"/>
    <w:next w:val="Normal"/>
    <w:pPr>
      <w:spacing w:after="60" w:before="240" w:lineRule="auto"/>
    </w:pPr>
    <w:rPr>
      <w:rFonts w:ascii="Times New Roman" w:cs="Times New Roman" w:eastAsia="Times New Roman" w:hAnsi="Times New Roman"/>
      <w:b w:val="1"/>
      <w:bCs w:val="1"/>
      <w:sz w:val="22"/>
      <w:szCs w:val="22"/>
    </w:rPr>
  </w:style>
  <w:style w:type="paragraph" w:styleId="Title">
    <w:name w:val="Title"/>
    <w:basedOn w:val="Normal"/>
    <w:next w:val="Normal"/>
    <w:pPr>
      <w:pBdr>
        <w:top w:color="000000" w:space="1" w:sz="6" w:val="single"/>
        <w:left w:color="000000" w:space="1" w:sz="6" w:val="single"/>
        <w:bottom w:color="000000" w:space="1" w:sz="6" w:val="single"/>
        <w:right w:color="000000" w:space="1" w:sz="6" w:val="single"/>
      </w:pBdr>
      <w:jc w:val="center"/>
    </w:pPr>
    <w:rPr>
      <w:rFonts w:ascii="Garamond" w:cs="Garamond" w:eastAsia="Garamond" w:hAnsi="Garamond"/>
      <w:b w:val="1"/>
      <w:bCs w:val="1"/>
      <w:sz w:val="28"/>
      <w:szCs w:val="28"/>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hyperlink" Target="mailto:tj-paris@justice.fr" TargetMode="External"/><Relationship Id="rId22" Type="http://schemas.openxmlformats.org/officeDocument/2006/relationships/header" Target="header4.xml"/><Relationship Id="rId21" Type="http://schemas.openxmlformats.org/officeDocument/2006/relationships/header" Target="header3.xml"/><Relationship Id="rId24" Type="http://schemas.openxmlformats.org/officeDocument/2006/relationships/footer" Target="footer6.xml"/><Relationship Id="rId23" Type="http://schemas.openxmlformats.org/officeDocument/2006/relationships/footer" Target="foot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25" Type="http://schemas.openxmlformats.org/officeDocument/2006/relationships/footer" Target="footer5.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 Id="rId11" Type="http://schemas.openxmlformats.org/officeDocument/2006/relationships/footer" Target="footer3.xml"/><Relationship Id="rId10" Type="http://schemas.openxmlformats.org/officeDocument/2006/relationships/footer" Target="footer1.xml"/><Relationship Id="rId13" Type="http://schemas.openxmlformats.org/officeDocument/2006/relationships/hyperlink" Target="https://www.diplomatie.gouv.fr/fr/conseils-aux-voyageurs/" TargetMode="External"/><Relationship Id="rId12" Type="http://schemas.openxmlformats.org/officeDocument/2006/relationships/footer" Target="footer2.xml"/><Relationship Id="rId15" Type="http://schemas.openxmlformats.org/officeDocument/2006/relationships/hyperlink" Target="http://www.marches-publics.gouv.fr" TargetMode="External"/><Relationship Id="rId14" Type="http://schemas.openxmlformats.org/officeDocument/2006/relationships/hyperlink" Target="https://www.diplomatie.gouv.fr/fr/conseils-aux-voyageurs/" TargetMode="External"/><Relationship Id="rId17" Type="http://schemas.openxmlformats.org/officeDocument/2006/relationships/hyperlink" Target="mailto:le-delegue-a-la-protection-des-donnees-personnelles@finances.gouv.fr" TargetMode="External"/><Relationship Id="rId16" Type="http://schemas.openxmlformats.org/officeDocument/2006/relationships/hyperlink" Target="https://www.diplomatie.gouv.fr/fr/conseils-aux-voyageurs/" TargetMode="External"/><Relationship Id="rId19" Type="http://schemas.openxmlformats.org/officeDocument/2006/relationships/hyperlink" Target="mailto:tj-paris@justice.fr" TargetMode="External"/><Relationship Id="rId18" Type="http://schemas.openxmlformats.org/officeDocument/2006/relationships/hyperlink" Target="mailto:informatique.libertes@expertisefrance.f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www.economie.gouv.fr/daj/formulaires-declaration-du-candidat" TargetMode="External"/><Relationship Id="rId2" Type="http://schemas.openxmlformats.org/officeDocument/2006/relationships/hyperlink" Target="https://zakon.rada.gov.ua/laws/show/153-2002-%D0%BF#Tex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7W/UZ5ikEeUaDtcOY7Q9XRTC2Q==">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